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55CE70C" w14:textId="77777777" w:rsidR="00091F1E" w:rsidRDefault="009E14AA" w:rsidP="009E14AA">
      <w:pPr>
        <w:ind w:firstLine="420"/>
        <w:jc w:val="left"/>
      </w:pPr>
      <w:r>
        <w:rPr>
          <w:noProof/>
        </w:rPr>
        <w:drawing>
          <wp:anchor distT="0" distB="0" distL="114300" distR="114300" simplePos="0" relativeHeight="251658240" behindDoc="0" locked="0" layoutInCell="1" allowOverlap="1" wp14:anchorId="25643038" wp14:editId="0F9A9503">
            <wp:simplePos x="683812" y="985962"/>
            <wp:positionH relativeFrom="column">
              <wp:align>left</wp:align>
            </wp:positionH>
            <wp:positionV relativeFrom="paragraph">
              <wp:align>top</wp:align>
            </wp:positionV>
            <wp:extent cx="1080000" cy="641551"/>
            <wp:effectExtent l="0" t="0" r="6350" b="6350"/>
            <wp:wrapSquare wrapText="bothSides"/>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基金会logo png（有市）.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641551"/>
                    </a:xfrm>
                    <a:prstGeom prst="rect">
                      <a:avLst/>
                    </a:prstGeom>
                  </pic:spPr>
                </pic:pic>
              </a:graphicData>
            </a:graphic>
          </wp:anchor>
        </w:drawing>
      </w:r>
      <w:r w:rsidR="00C01148">
        <w:br w:type="textWrapping" w:clear="all"/>
      </w:r>
    </w:p>
    <w:p w14:paraId="38189DCA" w14:textId="77777777" w:rsidR="009E14AA" w:rsidRDefault="009E14AA" w:rsidP="009E14AA">
      <w:pPr>
        <w:ind w:firstLine="643"/>
        <w:jc w:val="center"/>
        <w:rPr>
          <w:rFonts w:asciiTheme="majorEastAsia" w:eastAsiaTheme="majorEastAsia" w:hAnsiTheme="majorEastAsia"/>
          <w:b/>
          <w:sz w:val="32"/>
          <w:szCs w:val="32"/>
        </w:rPr>
      </w:pPr>
    </w:p>
    <w:p w14:paraId="236A0D79" w14:textId="77777777" w:rsidR="009E14AA" w:rsidRDefault="009E14AA" w:rsidP="009E14AA">
      <w:pPr>
        <w:ind w:firstLine="643"/>
        <w:jc w:val="center"/>
        <w:rPr>
          <w:rFonts w:asciiTheme="majorEastAsia" w:eastAsiaTheme="majorEastAsia" w:hAnsiTheme="majorEastAsia"/>
          <w:b/>
          <w:sz w:val="32"/>
          <w:szCs w:val="32"/>
        </w:rPr>
      </w:pPr>
    </w:p>
    <w:p w14:paraId="3693B28D" w14:textId="77777777" w:rsidR="009E14AA" w:rsidRDefault="009E14AA" w:rsidP="009E14AA">
      <w:pPr>
        <w:ind w:firstLine="643"/>
        <w:jc w:val="center"/>
        <w:rPr>
          <w:rFonts w:asciiTheme="majorEastAsia" w:eastAsiaTheme="majorEastAsia" w:hAnsiTheme="majorEastAsia"/>
          <w:b/>
          <w:sz w:val="32"/>
          <w:szCs w:val="32"/>
        </w:rPr>
      </w:pPr>
    </w:p>
    <w:p w14:paraId="5B358BA9" w14:textId="77777777" w:rsidR="009E14AA" w:rsidRDefault="009E14AA" w:rsidP="009E14AA">
      <w:pPr>
        <w:ind w:firstLine="643"/>
        <w:jc w:val="center"/>
        <w:rPr>
          <w:rFonts w:asciiTheme="majorEastAsia" w:eastAsiaTheme="majorEastAsia" w:hAnsiTheme="majorEastAsia"/>
          <w:b/>
          <w:sz w:val="32"/>
          <w:szCs w:val="32"/>
        </w:rPr>
      </w:pPr>
    </w:p>
    <w:p w14:paraId="303BB454" w14:textId="1DE98239" w:rsidR="009E14AA" w:rsidRPr="009E14AA" w:rsidRDefault="00EF721A" w:rsidP="009E14AA">
      <w:pPr>
        <w:ind w:firstLine="643"/>
        <w:jc w:val="center"/>
        <w:rPr>
          <w:rFonts w:asciiTheme="majorEastAsia" w:eastAsiaTheme="majorEastAsia" w:hAnsiTheme="majorEastAsia"/>
          <w:b/>
          <w:sz w:val="32"/>
          <w:szCs w:val="32"/>
        </w:rPr>
      </w:pPr>
      <w:r>
        <w:rPr>
          <w:rFonts w:asciiTheme="majorEastAsia" w:eastAsiaTheme="majorEastAsia" w:hAnsiTheme="majorEastAsia" w:hint="eastAsia"/>
          <w:b/>
          <w:sz w:val="32"/>
          <w:szCs w:val="32"/>
        </w:rPr>
        <w:t>预算</w:t>
      </w:r>
      <w:r w:rsidR="009E14AA" w:rsidRPr="009E14AA">
        <w:rPr>
          <w:rFonts w:asciiTheme="majorEastAsia" w:eastAsiaTheme="majorEastAsia" w:hAnsiTheme="majorEastAsia" w:hint="eastAsia"/>
          <w:b/>
          <w:sz w:val="32"/>
          <w:szCs w:val="32"/>
        </w:rPr>
        <w:t>管理制度</w:t>
      </w:r>
    </w:p>
    <w:p w14:paraId="7D81BD80" w14:textId="77777777" w:rsidR="009E14AA" w:rsidRPr="009E14AA" w:rsidRDefault="009E14AA" w:rsidP="009E14AA">
      <w:pPr>
        <w:ind w:firstLine="640"/>
        <w:jc w:val="center"/>
        <w:rPr>
          <w:rFonts w:asciiTheme="majorEastAsia" w:eastAsiaTheme="majorEastAsia" w:hAnsiTheme="majorEastAsia"/>
          <w:sz w:val="32"/>
          <w:szCs w:val="32"/>
        </w:rPr>
      </w:pPr>
    </w:p>
    <w:p w14:paraId="754FC02C" w14:textId="77777777" w:rsidR="009E14AA" w:rsidRPr="009E14AA" w:rsidRDefault="009E14AA" w:rsidP="009E14AA">
      <w:pPr>
        <w:ind w:firstLine="640"/>
        <w:jc w:val="center"/>
        <w:rPr>
          <w:rFonts w:asciiTheme="majorEastAsia" w:eastAsiaTheme="majorEastAsia" w:hAnsiTheme="majorEastAsia"/>
          <w:sz w:val="32"/>
          <w:szCs w:val="32"/>
        </w:rPr>
      </w:pPr>
    </w:p>
    <w:p w14:paraId="0F8C4EC0" w14:textId="77777777" w:rsidR="009E14AA" w:rsidRPr="009E14AA" w:rsidRDefault="009E14AA" w:rsidP="009E14AA">
      <w:pPr>
        <w:ind w:firstLine="640"/>
        <w:jc w:val="center"/>
        <w:rPr>
          <w:rFonts w:asciiTheme="majorEastAsia" w:eastAsiaTheme="majorEastAsia" w:hAnsiTheme="majorEastAsia"/>
          <w:sz w:val="32"/>
          <w:szCs w:val="32"/>
        </w:rPr>
      </w:pPr>
    </w:p>
    <w:p w14:paraId="14B5CB7B" w14:textId="77777777" w:rsidR="009E14AA" w:rsidRPr="009E14AA" w:rsidRDefault="009E14AA" w:rsidP="009E14AA">
      <w:pPr>
        <w:ind w:firstLine="640"/>
        <w:jc w:val="center"/>
        <w:rPr>
          <w:rFonts w:asciiTheme="majorEastAsia" w:eastAsiaTheme="majorEastAsia" w:hAnsiTheme="majorEastAsia"/>
          <w:sz w:val="32"/>
          <w:szCs w:val="32"/>
        </w:rPr>
      </w:pPr>
    </w:p>
    <w:tbl>
      <w:tblPr>
        <w:tblpPr w:leftFromText="180" w:rightFromText="180" w:vertAnchor="text" w:horzAnchor="margin" w:tblpXSpec="center" w:tblpY="-48"/>
        <w:tblW w:w="94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39"/>
        <w:gridCol w:w="5959"/>
      </w:tblGrid>
      <w:tr w:rsidR="009E14AA" w14:paraId="2785ED99" w14:textId="77777777" w:rsidTr="00091F1E">
        <w:trPr>
          <w:trHeight w:val="547"/>
        </w:trPr>
        <w:tc>
          <w:tcPr>
            <w:tcW w:w="3539" w:type="dxa"/>
            <w:shd w:val="clear" w:color="auto" w:fill="auto"/>
            <w:vAlign w:val="center"/>
          </w:tcPr>
          <w:p w14:paraId="1D4BFC36" w14:textId="09952443" w:rsidR="009E14AA" w:rsidRDefault="009E14AA" w:rsidP="001F400F">
            <w:pPr>
              <w:ind w:firstLineChars="0" w:firstLine="0"/>
              <w:jc w:val="left"/>
              <w:rPr>
                <w:rFonts w:ascii="宋体" w:hAnsi="宋体"/>
                <w:b/>
                <w:sz w:val="22"/>
              </w:rPr>
            </w:pPr>
            <w:r>
              <w:rPr>
                <w:rFonts w:ascii="宋体" w:hAnsi="宋体" w:hint="eastAsia"/>
                <w:b/>
                <w:sz w:val="22"/>
              </w:rPr>
              <w:t>关 键 字:</w:t>
            </w:r>
            <w:r w:rsidR="00FF06D8" w:rsidRPr="00FF06D8">
              <w:rPr>
                <w:rFonts w:ascii="宋体" w:hAnsi="宋体" w:hint="eastAsia"/>
                <w:b/>
                <w:sz w:val="22"/>
              </w:rPr>
              <w:t>预算管理</w:t>
            </w:r>
          </w:p>
        </w:tc>
        <w:tc>
          <w:tcPr>
            <w:tcW w:w="5959" w:type="dxa"/>
            <w:shd w:val="clear" w:color="auto" w:fill="auto"/>
            <w:vAlign w:val="center"/>
          </w:tcPr>
          <w:p w14:paraId="071764E2" w14:textId="4EDD6F03" w:rsidR="009E14AA" w:rsidRDefault="009E14AA" w:rsidP="0003509B">
            <w:pPr>
              <w:ind w:firstLineChars="0" w:firstLine="0"/>
              <w:jc w:val="left"/>
              <w:rPr>
                <w:rFonts w:ascii="宋体" w:hAnsi="宋体"/>
                <w:b/>
                <w:sz w:val="22"/>
              </w:rPr>
            </w:pPr>
            <w:r>
              <w:rPr>
                <w:rFonts w:ascii="宋体" w:hAnsi="宋体" w:hint="eastAsia"/>
                <w:b/>
                <w:sz w:val="22"/>
              </w:rPr>
              <w:t>编    号：</w:t>
            </w:r>
            <w:r>
              <w:rPr>
                <w:rFonts w:ascii="宋体" w:hAnsi="宋体"/>
                <w:sz w:val="22"/>
              </w:rPr>
              <w:t xml:space="preserve"> YHGY</w:t>
            </w:r>
            <w:r w:rsidRPr="00E31995">
              <w:rPr>
                <w:rFonts w:ascii="宋体" w:hAnsi="宋体"/>
                <w:sz w:val="22"/>
              </w:rPr>
              <w:t>-</w:t>
            </w:r>
            <w:r>
              <w:rPr>
                <w:rFonts w:ascii="宋体" w:hAnsi="宋体"/>
                <w:sz w:val="22"/>
              </w:rPr>
              <w:t>2021</w:t>
            </w:r>
            <w:r w:rsidRPr="00E31995">
              <w:rPr>
                <w:rFonts w:ascii="宋体" w:hAnsi="宋体"/>
                <w:sz w:val="22"/>
              </w:rPr>
              <w:t>-</w:t>
            </w:r>
            <w:r>
              <w:rPr>
                <w:rFonts w:ascii="宋体" w:hAnsi="宋体"/>
                <w:sz w:val="22"/>
              </w:rPr>
              <w:t>00</w:t>
            </w:r>
            <w:r w:rsidR="0003509B">
              <w:rPr>
                <w:rFonts w:ascii="宋体" w:hAnsi="宋体"/>
                <w:sz w:val="22"/>
              </w:rPr>
              <w:t>3</w:t>
            </w:r>
          </w:p>
        </w:tc>
      </w:tr>
      <w:tr w:rsidR="009E14AA" w14:paraId="4107DD30" w14:textId="77777777" w:rsidTr="00091F1E">
        <w:trPr>
          <w:trHeight w:val="547"/>
        </w:trPr>
        <w:tc>
          <w:tcPr>
            <w:tcW w:w="3539" w:type="dxa"/>
            <w:shd w:val="clear" w:color="auto" w:fill="auto"/>
            <w:vAlign w:val="center"/>
          </w:tcPr>
          <w:p w14:paraId="57F8C299" w14:textId="77777777" w:rsidR="009E14AA" w:rsidRDefault="009E14AA" w:rsidP="001F400F">
            <w:pPr>
              <w:ind w:firstLineChars="0" w:firstLine="0"/>
              <w:rPr>
                <w:rFonts w:ascii="宋体" w:hAnsi="宋体"/>
                <w:b/>
                <w:sz w:val="22"/>
              </w:rPr>
            </w:pPr>
            <w:r>
              <w:rPr>
                <w:rFonts w:ascii="宋体" w:hAnsi="宋体" w:hint="eastAsia"/>
                <w:b/>
                <w:sz w:val="22"/>
              </w:rPr>
              <w:t>文档类型：</w:t>
            </w:r>
            <w:r>
              <w:rPr>
                <w:rFonts w:ascii="宋体" w:hAnsi="宋体" w:hint="eastAsia"/>
                <w:sz w:val="22"/>
              </w:rPr>
              <w:t>□ 试用</w:t>
            </w:r>
            <w:r>
              <w:rPr>
                <w:rFonts w:ascii="宋体" w:hAnsi="宋体" w:hint="eastAsia"/>
                <w:b/>
                <w:sz w:val="22"/>
              </w:rPr>
              <w:t xml:space="preserve">   </w:t>
            </w:r>
            <w:r>
              <w:rPr>
                <w:rFonts w:ascii="宋体" w:hAnsi="宋体" w:hint="eastAsia"/>
                <w:sz w:val="22"/>
              </w:rPr>
              <w:t>■正式</w:t>
            </w:r>
            <w:r>
              <w:rPr>
                <w:rFonts w:ascii="宋体" w:hAnsi="宋体" w:hint="eastAsia"/>
                <w:b/>
                <w:sz w:val="22"/>
              </w:rPr>
              <w:t xml:space="preserve">   </w:t>
            </w:r>
          </w:p>
        </w:tc>
        <w:tc>
          <w:tcPr>
            <w:tcW w:w="5959" w:type="dxa"/>
            <w:shd w:val="clear" w:color="auto" w:fill="auto"/>
            <w:vAlign w:val="center"/>
          </w:tcPr>
          <w:p w14:paraId="7D4E5460" w14:textId="77777777" w:rsidR="009E14AA" w:rsidRDefault="009E14AA" w:rsidP="001F400F">
            <w:pPr>
              <w:ind w:firstLineChars="0" w:firstLine="0"/>
              <w:jc w:val="left"/>
              <w:rPr>
                <w:rFonts w:ascii="宋体" w:hAnsi="宋体"/>
                <w:b/>
                <w:sz w:val="22"/>
              </w:rPr>
            </w:pPr>
            <w:r w:rsidRPr="00507A22">
              <w:rPr>
                <w:rFonts w:ascii="宋体" w:hAnsi="宋体" w:hint="eastAsia"/>
                <w:b/>
                <w:sz w:val="22"/>
              </w:rPr>
              <w:t>文档版本：</w:t>
            </w:r>
            <w:r w:rsidRPr="00507A22">
              <w:rPr>
                <w:rFonts w:ascii="宋体" w:hAnsi="宋体" w:hint="eastAsia"/>
                <w:sz w:val="22"/>
              </w:rPr>
              <w:t>V</w:t>
            </w:r>
            <w:r>
              <w:rPr>
                <w:rFonts w:ascii="宋体" w:hAnsi="宋体"/>
                <w:sz w:val="22"/>
              </w:rPr>
              <w:t>1.0</w:t>
            </w:r>
          </w:p>
        </w:tc>
      </w:tr>
      <w:tr w:rsidR="009E14AA" w:rsidRPr="00507A22" w14:paraId="407007B8" w14:textId="77777777" w:rsidTr="00091F1E">
        <w:trPr>
          <w:trHeight w:val="547"/>
        </w:trPr>
        <w:tc>
          <w:tcPr>
            <w:tcW w:w="3539" w:type="dxa"/>
            <w:shd w:val="clear" w:color="auto" w:fill="auto"/>
            <w:vAlign w:val="center"/>
          </w:tcPr>
          <w:p w14:paraId="4A9E4585" w14:textId="77777777" w:rsidR="009E14AA" w:rsidRPr="00507A22" w:rsidRDefault="009E14AA" w:rsidP="001F400F">
            <w:pPr>
              <w:ind w:firstLineChars="0" w:firstLine="0"/>
              <w:jc w:val="left"/>
              <w:rPr>
                <w:rFonts w:ascii="宋体" w:hAnsi="宋体"/>
                <w:b/>
                <w:sz w:val="22"/>
              </w:rPr>
            </w:pPr>
            <w:r>
              <w:rPr>
                <w:rFonts w:ascii="宋体" w:hAnsi="宋体" w:hint="eastAsia"/>
                <w:b/>
                <w:sz w:val="22"/>
              </w:rPr>
              <w:t>发文范围：</w:t>
            </w:r>
            <w:r>
              <w:rPr>
                <w:rFonts w:ascii="宋体" w:hAnsi="宋体" w:hint="eastAsia"/>
                <w:sz w:val="22"/>
              </w:rPr>
              <w:t>□ 部门  ■ 基金会</w:t>
            </w:r>
          </w:p>
        </w:tc>
        <w:tc>
          <w:tcPr>
            <w:tcW w:w="5959" w:type="dxa"/>
            <w:shd w:val="clear" w:color="auto" w:fill="auto"/>
            <w:vAlign w:val="center"/>
          </w:tcPr>
          <w:p w14:paraId="34DDEA3D" w14:textId="77777777" w:rsidR="009E14AA" w:rsidRPr="00507A22" w:rsidRDefault="009E14AA" w:rsidP="001F400F">
            <w:pPr>
              <w:ind w:firstLineChars="0" w:firstLine="0"/>
              <w:jc w:val="left"/>
              <w:rPr>
                <w:rFonts w:ascii="宋体" w:hAnsi="宋体"/>
                <w:b/>
                <w:sz w:val="22"/>
              </w:rPr>
            </w:pPr>
            <w:r w:rsidRPr="00507A22">
              <w:rPr>
                <w:rFonts w:ascii="宋体" w:hAnsi="宋体" w:hint="eastAsia"/>
                <w:b/>
                <w:sz w:val="22"/>
              </w:rPr>
              <w:t>有效范围：</w:t>
            </w:r>
            <w:r w:rsidRPr="009E14AA">
              <w:rPr>
                <w:rFonts w:ascii="宋体" w:hAnsi="宋体" w:hint="eastAsia"/>
                <w:sz w:val="22"/>
              </w:rPr>
              <w:t>基金会</w:t>
            </w:r>
            <w:r w:rsidRPr="00507A22">
              <w:rPr>
                <w:rFonts w:ascii="宋体" w:hAnsi="宋体" w:hint="eastAsia"/>
                <w:sz w:val="22"/>
              </w:rPr>
              <w:t>全体</w:t>
            </w:r>
          </w:p>
        </w:tc>
      </w:tr>
    </w:tbl>
    <w:p w14:paraId="24E4E45A" w14:textId="77777777" w:rsidR="009E14AA" w:rsidRPr="00F57A5C" w:rsidRDefault="009E14AA" w:rsidP="009E14AA">
      <w:pPr>
        <w:ind w:firstLine="442"/>
        <w:rPr>
          <w:rFonts w:asciiTheme="majorEastAsia" w:eastAsiaTheme="majorEastAsia" w:hAnsiTheme="majorEastAsia"/>
          <w:b/>
          <w:sz w:val="22"/>
        </w:rPr>
      </w:pPr>
    </w:p>
    <w:p w14:paraId="7C19279C" w14:textId="77777777" w:rsidR="009E14AA" w:rsidRPr="009E14AA" w:rsidRDefault="009E14AA" w:rsidP="009E14AA">
      <w:pPr>
        <w:ind w:firstLine="640"/>
        <w:jc w:val="center"/>
        <w:rPr>
          <w:rFonts w:asciiTheme="majorEastAsia" w:eastAsiaTheme="majorEastAsia" w:hAnsiTheme="majorEastAsia"/>
          <w:sz w:val="32"/>
          <w:szCs w:val="32"/>
        </w:rPr>
      </w:pPr>
    </w:p>
    <w:p w14:paraId="6C11807C" w14:textId="77777777" w:rsidR="009E14AA" w:rsidRPr="009E14AA" w:rsidRDefault="009E14AA" w:rsidP="009E14AA">
      <w:pPr>
        <w:ind w:firstLine="640"/>
        <w:jc w:val="center"/>
        <w:rPr>
          <w:rFonts w:asciiTheme="majorEastAsia" w:eastAsiaTheme="majorEastAsia" w:hAnsiTheme="majorEastAsia"/>
          <w:sz w:val="32"/>
          <w:szCs w:val="32"/>
        </w:rPr>
      </w:pPr>
    </w:p>
    <w:p w14:paraId="767AF5C7" w14:textId="77777777" w:rsidR="009E14AA" w:rsidRPr="009E14AA" w:rsidRDefault="009E14AA" w:rsidP="009E14AA">
      <w:pPr>
        <w:ind w:firstLine="640"/>
        <w:jc w:val="center"/>
        <w:rPr>
          <w:rFonts w:asciiTheme="majorEastAsia" w:eastAsiaTheme="majorEastAsia" w:hAnsiTheme="majorEastAsia"/>
          <w:sz w:val="32"/>
          <w:szCs w:val="32"/>
        </w:rPr>
      </w:pPr>
    </w:p>
    <w:p w14:paraId="6633C050" w14:textId="77777777" w:rsidR="009E14AA" w:rsidRDefault="009E14AA" w:rsidP="009E14AA">
      <w:pPr>
        <w:ind w:firstLine="643"/>
        <w:jc w:val="center"/>
        <w:rPr>
          <w:rFonts w:ascii="宋体" w:hAnsi="宋体"/>
          <w:b/>
          <w:sz w:val="32"/>
          <w:szCs w:val="32"/>
        </w:rPr>
      </w:pPr>
    </w:p>
    <w:p w14:paraId="6A65A1FD" w14:textId="77777777" w:rsidR="009E14AA" w:rsidRDefault="009E14AA" w:rsidP="009E14AA">
      <w:pPr>
        <w:ind w:firstLine="643"/>
        <w:jc w:val="center"/>
        <w:rPr>
          <w:rFonts w:ascii="宋体" w:hAnsi="宋体"/>
          <w:b/>
          <w:sz w:val="32"/>
          <w:szCs w:val="32"/>
        </w:rPr>
      </w:pPr>
    </w:p>
    <w:p w14:paraId="58045A73" w14:textId="77777777" w:rsidR="009E14AA" w:rsidRDefault="009E14AA" w:rsidP="009E14AA">
      <w:pPr>
        <w:ind w:firstLine="643"/>
        <w:jc w:val="center"/>
        <w:rPr>
          <w:rFonts w:ascii="宋体" w:hAnsi="宋体"/>
          <w:b/>
          <w:sz w:val="32"/>
          <w:szCs w:val="32"/>
        </w:rPr>
      </w:pPr>
    </w:p>
    <w:p w14:paraId="399CDDBB" w14:textId="77777777" w:rsidR="00FF06D8" w:rsidRDefault="00FF06D8" w:rsidP="009E14AA">
      <w:pPr>
        <w:ind w:firstLine="643"/>
        <w:jc w:val="center"/>
        <w:rPr>
          <w:rFonts w:ascii="宋体" w:hAnsi="宋体" w:hint="eastAsia"/>
          <w:b/>
          <w:sz w:val="32"/>
          <w:szCs w:val="32"/>
        </w:rPr>
      </w:pPr>
    </w:p>
    <w:p w14:paraId="6491041F" w14:textId="77777777" w:rsidR="009E14AA" w:rsidRPr="00D17934" w:rsidRDefault="009E14AA" w:rsidP="00647F5E">
      <w:pPr>
        <w:spacing w:beforeLines="100" w:before="312" w:afterLines="100" w:after="312"/>
        <w:ind w:firstLineChars="0" w:firstLine="0"/>
        <w:jc w:val="center"/>
        <w:rPr>
          <w:rFonts w:ascii="宋体" w:hAnsi="宋体"/>
          <w:b/>
          <w:sz w:val="24"/>
        </w:rPr>
      </w:pPr>
      <w:r w:rsidRPr="00D670C3">
        <w:rPr>
          <w:rFonts w:ascii="宋体" w:hAnsi="宋体" w:hint="eastAsia"/>
          <w:b/>
          <w:sz w:val="24"/>
        </w:rPr>
        <w:lastRenderedPageBreak/>
        <w:t>第一章</w:t>
      </w:r>
      <w:r w:rsidRPr="00D670C3">
        <w:rPr>
          <w:rFonts w:ascii="宋体" w:hAnsi="宋体"/>
          <w:b/>
          <w:sz w:val="24"/>
        </w:rPr>
        <w:t xml:space="preserve">  </w:t>
      </w:r>
      <w:r w:rsidRPr="00D670C3">
        <w:rPr>
          <w:rFonts w:ascii="宋体" w:hAnsi="宋体" w:hint="eastAsia"/>
          <w:b/>
          <w:sz w:val="24"/>
        </w:rPr>
        <w:t>总则</w:t>
      </w:r>
    </w:p>
    <w:p w14:paraId="2A57F4E7" w14:textId="1457CD12" w:rsidR="00DA6F8D" w:rsidRDefault="00652672" w:rsidP="0003509B">
      <w:pPr>
        <w:pStyle w:val="CM2"/>
        <w:ind w:firstLine="422"/>
        <w:rPr>
          <w:rFonts w:asciiTheme="minorEastAsia" w:eastAsiaTheme="minorEastAsia" w:hAnsiTheme="minorEastAsia"/>
          <w:kern w:val="2"/>
          <w:sz w:val="21"/>
        </w:rPr>
      </w:pPr>
      <w:r w:rsidRPr="00652672">
        <w:rPr>
          <w:rFonts w:asciiTheme="minorEastAsia" w:eastAsiaTheme="minorEastAsia" w:hAnsiTheme="minorEastAsia" w:hint="eastAsia"/>
          <w:b/>
          <w:bCs/>
          <w:sz w:val="21"/>
        </w:rPr>
        <w:t xml:space="preserve">第一条 </w:t>
      </w:r>
      <w:r w:rsidRPr="00652672">
        <w:rPr>
          <w:rFonts w:asciiTheme="minorEastAsia" w:eastAsiaTheme="minorEastAsia" w:hAnsiTheme="minorEastAsia" w:cs="Arial" w:hint="eastAsia"/>
          <w:b/>
          <w:bCs/>
          <w:sz w:val="21"/>
        </w:rPr>
        <w:t xml:space="preserve"> </w:t>
      </w:r>
      <w:r w:rsidR="0003509B" w:rsidRPr="0003509B">
        <w:rPr>
          <w:rFonts w:asciiTheme="minorEastAsia" w:eastAsiaTheme="minorEastAsia" w:hAnsiTheme="minorEastAsia" w:hint="eastAsia"/>
          <w:kern w:val="2"/>
          <w:sz w:val="21"/>
        </w:rPr>
        <w:t>为了加强</w:t>
      </w:r>
      <w:r w:rsidR="00CE12EF">
        <w:rPr>
          <w:rFonts w:asciiTheme="minorEastAsia" w:eastAsiaTheme="minorEastAsia" w:hAnsiTheme="minorEastAsia" w:cs="Arial" w:hint="eastAsia"/>
          <w:bCs/>
          <w:sz w:val="21"/>
        </w:rPr>
        <w:t>上海岩华公益基金会（以下简称基金会）</w:t>
      </w:r>
      <w:r w:rsidR="0003509B" w:rsidRPr="0003509B">
        <w:rPr>
          <w:rFonts w:asciiTheme="minorEastAsia" w:eastAsiaTheme="minorEastAsia" w:hAnsiTheme="minorEastAsia" w:hint="eastAsia"/>
          <w:kern w:val="2"/>
          <w:sz w:val="21"/>
        </w:rPr>
        <w:t>财务管理，保障财务运行的科学与规范，维护预算的严肃性、合理性和预算执行的约束力，提高资金使用效益，健全基金会预算管理体制，保证基金会各项事业健康、稳定地发展，根据《中华人民共和国公益事业捐赠法》、《中华人民共和国会计法》、《民间非营利组织会计制度》、《基金会管理条例》等文件，结合基金会具体情况，制定本办法。</w:t>
      </w:r>
    </w:p>
    <w:p w14:paraId="5412D7F2" w14:textId="147049A0" w:rsidR="00764CA7" w:rsidRDefault="00764CA7" w:rsidP="001F26A7">
      <w:pPr>
        <w:pStyle w:val="CM2"/>
        <w:ind w:firstLine="422"/>
        <w:rPr>
          <w:rFonts w:asciiTheme="minorEastAsia" w:eastAsiaTheme="minorEastAsia" w:hAnsiTheme="minorEastAsia"/>
          <w:kern w:val="2"/>
          <w:sz w:val="21"/>
        </w:rPr>
      </w:pPr>
      <w:r w:rsidRPr="00652672">
        <w:rPr>
          <w:rFonts w:asciiTheme="minorEastAsia" w:eastAsiaTheme="minorEastAsia" w:hAnsiTheme="minorEastAsia" w:hint="eastAsia"/>
          <w:b/>
          <w:bCs/>
          <w:sz w:val="21"/>
        </w:rPr>
        <w:t>第</w:t>
      </w:r>
      <w:r>
        <w:rPr>
          <w:rFonts w:asciiTheme="minorEastAsia" w:eastAsiaTheme="minorEastAsia" w:hAnsiTheme="minorEastAsia" w:hint="eastAsia"/>
          <w:b/>
          <w:bCs/>
          <w:sz w:val="21"/>
        </w:rPr>
        <w:t>二</w:t>
      </w:r>
      <w:r w:rsidRPr="00652672">
        <w:rPr>
          <w:rFonts w:asciiTheme="minorEastAsia" w:eastAsiaTheme="minorEastAsia" w:hAnsiTheme="minorEastAsia" w:hint="eastAsia"/>
          <w:b/>
          <w:bCs/>
          <w:sz w:val="21"/>
        </w:rPr>
        <w:t xml:space="preserve">条 </w:t>
      </w:r>
      <w:r w:rsidRPr="00652672">
        <w:rPr>
          <w:rFonts w:asciiTheme="minorEastAsia" w:eastAsiaTheme="minorEastAsia" w:hAnsiTheme="minorEastAsia" w:cs="Arial" w:hint="eastAsia"/>
          <w:b/>
          <w:bCs/>
          <w:sz w:val="21"/>
        </w:rPr>
        <w:t xml:space="preserve"> </w:t>
      </w:r>
      <w:r w:rsidR="001F26A7" w:rsidRPr="001F26A7">
        <w:rPr>
          <w:rFonts w:asciiTheme="minorEastAsia" w:eastAsiaTheme="minorEastAsia" w:hAnsiTheme="minorEastAsia" w:cs="Arial" w:hint="eastAsia"/>
          <w:bCs/>
          <w:sz w:val="21"/>
        </w:rPr>
        <w:t>基金会预算是指基金会根据事业发展目标和计划编制的年度财务收支计划，具有调配和监督基金会各种经济活动的严肃性和强制力。预算一经确定，必须严格执行，未经规定程序不得随意更改。</w:t>
      </w:r>
      <w:r>
        <w:rPr>
          <w:rFonts w:asciiTheme="minorEastAsia" w:eastAsiaTheme="minorEastAsia" w:hAnsiTheme="minorEastAsia"/>
          <w:kern w:val="2"/>
          <w:sz w:val="21"/>
        </w:rPr>
        <w:t xml:space="preserve"> </w:t>
      </w:r>
    </w:p>
    <w:p w14:paraId="71F33A19" w14:textId="4F616967" w:rsidR="00764CA7" w:rsidRDefault="00764CA7" w:rsidP="00733222">
      <w:pPr>
        <w:ind w:firstLine="422"/>
        <w:rPr>
          <w:rFonts w:asciiTheme="minorEastAsia" w:hAnsiTheme="minorEastAsia" w:cs="Arial"/>
          <w:bCs/>
        </w:rPr>
      </w:pPr>
      <w:r w:rsidRPr="00652672">
        <w:rPr>
          <w:rFonts w:asciiTheme="minorEastAsia" w:hAnsiTheme="minorEastAsia" w:hint="eastAsia"/>
          <w:b/>
          <w:bCs/>
        </w:rPr>
        <w:t>第</w:t>
      </w:r>
      <w:r w:rsidR="001912E1">
        <w:rPr>
          <w:rFonts w:asciiTheme="minorEastAsia" w:hAnsiTheme="minorEastAsia" w:hint="eastAsia"/>
          <w:b/>
          <w:bCs/>
        </w:rPr>
        <w:t>三</w:t>
      </w:r>
      <w:r w:rsidRPr="00652672">
        <w:rPr>
          <w:rFonts w:asciiTheme="minorEastAsia" w:hAnsiTheme="minorEastAsia" w:hint="eastAsia"/>
          <w:b/>
          <w:bCs/>
        </w:rPr>
        <w:t>条</w:t>
      </w:r>
      <w:r w:rsidR="00C608EB" w:rsidRPr="00652672">
        <w:rPr>
          <w:rFonts w:asciiTheme="minorEastAsia" w:hAnsiTheme="minorEastAsia" w:hint="eastAsia"/>
          <w:b/>
          <w:bCs/>
        </w:rPr>
        <w:t xml:space="preserve"> </w:t>
      </w:r>
      <w:r w:rsidR="00C608EB" w:rsidRPr="00652672">
        <w:rPr>
          <w:rFonts w:asciiTheme="minorEastAsia" w:hAnsiTheme="minorEastAsia" w:cs="Arial" w:hint="eastAsia"/>
          <w:b/>
          <w:bCs/>
        </w:rPr>
        <w:t xml:space="preserve"> </w:t>
      </w:r>
      <w:r w:rsidR="00733222" w:rsidRPr="00733222">
        <w:rPr>
          <w:rFonts w:asciiTheme="minorEastAsia" w:hAnsiTheme="minorEastAsia" w:cs="Arial" w:hint="eastAsia"/>
          <w:bCs/>
        </w:rPr>
        <w:t>基金会预算管理的主要任务是：完善预算管理体制和运行机制；积极筹措资金增加收入；科学合理地安排基金会年度预算；</w:t>
      </w:r>
      <w:r w:rsidR="00733222">
        <w:rPr>
          <w:rFonts w:asciiTheme="minorEastAsia" w:hAnsiTheme="minorEastAsia" w:cs="Arial" w:hint="eastAsia"/>
          <w:bCs/>
        </w:rPr>
        <w:t>监督预算的执行，实施绩效管理；建立健全预算管理办法和制度等</w:t>
      </w:r>
      <w:r w:rsidR="001912E1" w:rsidRPr="001912E1">
        <w:rPr>
          <w:rFonts w:asciiTheme="minorEastAsia" w:hAnsiTheme="minorEastAsia" w:cs="Arial" w:hint="eastAsia"/>
          <w:bCs/>
        </w:rPr>
        <w:t>。</w:t>
      </w:r>
    </w:p>
    <w:p w14:paraId="667C708A" w14:textId="08E176EF" w:rsidR="009F65BF" w:rsidRDefault="009F65BF" w:rsidP="009F65BF">
      <w:pPr>
        <w:ind w:firstLine="422"/>
        <w:rPr>
          <w:rFonts w:asciiTheme="minorEastAsia" w:hAnsiTheme="minorEastAsia" w:cs="Arial"/>
          <w:bCs/>
        </w:rPr>
      </w:pPr>
      <w:r w:rsidRPr="00652672">
        <w:rPr>
          <w:rFonts w:asciiTheme="minorEastAsia" w:hAnsiTheme="minorEastAsia" w:hint="eastAsia"/>
          <w:b/>
          <w:bCs/>
        </w:rPr>
        <w:t>第</w:t>
      </w:r>
      <w:r>
        <w:rPr>
          <w:rFonts w:asciiTheme="minorEastAsia" w:hAnsiTheme="minorEastAsia" w:hint="eastAsia"/>
          <w:b/>
          <w:bCs/>
        </w:rPr>
        <w:t>四</w:t>
      </w:r>
      <w:r w:rsidRPr="00652672">
        <w:rPr>
          <w:rFonts w:asciiTheme="minorEastAsia" w:hAnsiTheme="minorEastAsia" w:hint="eastAsia"/>
          <w:b/>
          <w:bCs/>
        </w:rPr>
        <w:t xml:space="preserve">条 </w:t>
      </w:r>
      <w:r w:rsidRPr="00652672">
        <w:rPr>
          <w:rFonts w:asciiTheme="minorEastAsia" w:hAnsiTheme="minorEastAsia" w:cs="Arial" w:hint="eastAsia"/>
          <w:b/>
          <w:bCs/>
        </w:rPr>
        <w:t xml:space="preserve"> </w:t>
      </w:r>
      <w:r w:rsidR="00D43A62" w:rsidRPr="00D43A62">
        <w:rPr>
          <w:rFonts w:asciiTheme="minorEastAsia" w:hAnsiTheme="minorEastAsia" w:cs="Arial" w:hint="eastAsia"/>
          <w:bCs/>
        </w:rPr>
        <w:t>预算管理由</w:t>
      </w:r>
      <w:r w:rsidR="00D43A62">
        <w:rPr>
          <w:rFonts w:asciiTheme="minorEastAsia" w:hAnsiTheme="minorEastAsia" w:cs="Arial" w:hint="eastAsia"/>
          <w:bCs/>
        </w:rPr>
        <w:t>秘书处负责，在秘书长直接领导下，</w:t>
      </w:r>
      <w:r w:rsidR="005C2C3C">
        <w:rPr>
          <w:rFonts w:asciiTheme="minorEastAsia" w:hAnsiTheme="minorEastAsia" w:cs="Arial" w:hint="eastAsia"/>
          <w:bCs/>
        </w:rPr>
        <w:t>财务部</w:t>
      </w:r>
      <w:r w:rsidR="00D43A62">
        <w:rPr>
          <w:rFonts w:asciiTheme="minorEastAsia" w:hAnsiTheme="minorEastAsia" w:cs="Arial" w:hint="eastAsia"/>
          <w:bCs/>
        </w:rPr>
        <w:t>作为预算管理机构，负责预算编制的初审、汇总及预算执行监督、预算执行情况分析等工作</w:t>
      </w:r>
      <w:r w:rsidRPr="001912E1">
        <w:rPr>
          <w:rFonts w:asciiTheme="minorEastAsia" w:hAnsiTheme="minorEastAsia" w:cs="Arial" w:hint="eastAsia"/>
          <w:bCs/>
        </w:rPr>
        <w:t>。</w:t>
      </w:r>
    </w:p>
    <w:p w14:paraId="4EF65831" w14:textId="5A86886A" w:rsidR="009F65BF" w:rsidRDefault="009F65BF" w:rsidP="00EB2E3D">
      <w:pPr>
        <w:ind w:firstLine="422"/>
        <w:rPr>
          <w:rFonts w:asciiTheme="minorEastAsia" w:hAnsiTheme="minorEastAsia" w:cs="Arial"/>
          <w:bCs/>
        </w:rPr>
      </w:pPr>
      <w:r w:rsidRPr="00652672">
        <w:rPr>
          <w:rFonts w:asciiTheme="minorEastAsia" w:hAnsiTheme="minorEastAsia" w:hint="eastAsia"/>
          <w:b/>
          <w:bCs/>
        </w:rPr>
        <w:t>第</w:t>
      </w:r>
      <w:r w:rsidR="00EB2E3D">
        <w:rPr>
          <w:rFonts w:asciiTheme="minorEastAsia" w:hAnsiTheme="minorEastAsia" w:hint="eastAsia"/>
          <w:b/>
          <w:bCs/>
        </w:rPr>
        <w:t>五</w:t>
      </w:r>
      <w:r w:rsidRPr="00652672">
        <w:rPr>
          <w:rFonts w:asciiTheme="minorEastAsia" w:hAnsiTheme="minorEastAsia" w:hint="eastAsia"/>
          <w:b/>
          <w:bCs/>
        </w:rPr>
        <w:t xml:space="preserve">条 </w:t>
      </w:r>
      <w:r w:rsidRPr="00652672">
        <w:rPr>
          <w:rFonts w:asciiTheme="minorEastAsia" w:hAnsiTheme="minorEastAsia" w:cs="Arial" w:hint="eastAsia"/>
          <w:b/>
          <w:bCs/>
        </w:rPr>
        <w:t xml:space="preserve"> </w:t>
      </w:r>
      <w:r w:rsidR="00EB2E3D" w:rsidRPr="00EB2E3D">
        <w:rPr>
          <w:rFonts w:asciiTheme="minorEastAsia" w:hAnsiTheme="minorEastAsia" w:cs="Arial" w:hint="eastAsia"/>
          <w:bCs/>
        </w:rPr>
        <w:t>预算每年编制一次，预算年度自公历1月1日起至12月</w:t>
      </w:r>
      <w:r w:rsidR="00EB2E3D">
        <w:rPr>
          <w:rFonts w:asciiTheme="minorEastAsia" w:hAnsiTheme="minorEastAsia" w:cs="Arial" w:hint="eastAsia"/>
          <w:bCs/>
        </w:rPr>
        <w:t>31</w:t>
      </w:r>
      <w:r w:rsidR="00EB2E3D" w:rsidRPr="00EB2E3D">
        <w:rPr>
          <w:rFonts w:asciiTheme="minorEastAsia" w:hAnsiTheme="minorEastAsia" w:cs="Arial" w:hint="eastAsia"/>
          <w:bCs/>
        </w:rPr>
        <w:t>日止。</w:t>
      </w:r>
    </w:p>
    <w:p w14:paraId="11CF8EA6" w14:textId="68E53F42" w:rsidR="000E7F31" w:rsidRDefault="000E7F31" w:rsidP="000E7F31">
      <w:pPr>
        <w:ind w:firstLine="422"/>
        <w:rPr>
          <w:rFonts w:asciiTheme="minorEastAsia" w:hAnsiTheme="minorEastAsia" w:cs="Arial"/>
          <w:bCs/>
        </w:rPr>
      </w:pPr>
      <w:r w:rsidRPr="00652672">
        <w:rPr>
          <w:rFonts w:asciiTheme="minorEastAsia" w:hAnsiTheme="minorEastAsia" w:hint="eastAsia"/>
          <w:b/>
          <w:bCs/>
        </w:rPr>
        <w:t>第</w:t>
      </w:r>
      <w:r>
        <w:rPr>
          <w:rFonts w:asciiTheme="minorEastAsia" w:hAnsiTheme="minorEastAsia" w:hint="eastAsia"/>
          <w:b/>
          <w:bCs/>
        </w:rPr>
        <w:t>六</w:t>
      </w:r>
      <w:r w:rsidRPr="00652672">
        <w:rPr>
          <w:rFonts w:asciiTheme="minorEastAsia" w:hAnsiTheme="minorEastAsia" w:hint="eastAsia"/>
          <w:b/>
          <w:bCs/>
        </w:rPr>
        <w:t xml:space="preserve">条 </w:t>
      </w:r>
      <w:r w:rsidRPr="00652672">
        <w:rPr>
          <w:rFonts w:asciiTheme="minorEastAsia" w:hAnsiTheme="minorEastAsia" w:cs="Arial" w:hint="eastAsia"/>
          <w:b/>
          <w:bCs/>
        </w:rPr>
        <w:t xml:space="preserve"> </w:t>
      </w:r>
      <w:r w:rsidR="00326E25">
        <w:rPr>
          <w:rFonts w:asciiTheme="minorEastAsia" w:hAnsiTheme="minorEastAsia" w:cs="Arial" w:hint="eastAsia"/>
          <w:bCs/>
        </w:rPr>
        <w:t>预算收入和预算支出以人民币元为计算单位</w:t>
      </w:r>
      <w:r w:rsidRPr="001912E1">
        <w:rPr>
          <w:rFonts w:asciiTheme="minorEastAsia" w:hAnsiTheme="minorEastAsia" w:cs="Arial" w:hint="eastAsia"/>
          <w:bCs/>
        </w:rPr>
        <w:t>。</w:t>
      </w:r>
    </w:p>
    <w:p w14:paraId="62A02D00" w14:textId="242A7439" w:rsidR="000E7F31" w:rsidRDefault="000E7F31" w:rsidP="000E7F31">
      <w:pPr>
        <w:ind w:firstLine="422"/>
        <w:rPr>
          <w:rFonts w:asciiTheme="minorEastAsia" w:hAnsiTheme="minorEastAsia" w:cs="Arial"/>
          <w:bCs/>
        </w:rPr>
      </w:pPr>
      <w:r w:rsidRPr="00652672">
        <w:rPr>
          <w:rFonts w:asciiTheme="minorEastAsia" w:hAnsiTheme="minorEastAsia" w:hint="eastAsia"/>
          <w:b/>
          <w:bCs/>
        </w:rPr>
        <w:t>第</w:t>
      </w:r>
      <w:r w:rsidR="003609F2">
        <w:rPr>
          <w:rFonts w:asciiTheme="minorEastAsia" w:hAnsiTheme="minorEastAsia" w:hint="eastAsia"/>
          <w:b/>
          <w:bCs/>
        </w:rPr>
        <w:t>七</w:t>
      </w:r>
      <w:r w:rsidRPr="00652672">
        <w:rPr>
          <w:rFonts w:asciiTheme="minorEastAsia" w:hAnsiTheme="minorEastAsia" w:hint="eastAsia"/>
          <w:b/>
          <w:bCs/>
        </w:rPr>
        <w:t xml:space="preserve">条 </w:t>
      </w:r>
      <w:r w:rsidRPr="00652672">
        <w:rPr>
          <w:rFonts w:asciiTheme="minorEastAsia" w:hAnsiTheme="minorEastAsia" w:cs="Arial" w:hint="eastAsia"/>
          <w:b/>
          <w:bCs/>
        </w:rPr>
        <w:t xml:space="preserve"> </w:t>
      </w:r>
      <w:r w:rsidR="003609F2" w:rsidRPr="003609F2">
        <w:rPr>
          <w:rFonts w:asciiTheme="minorEastAsia" w:hAnsiTheme="minorEastAsia" w:cs="Arial" w:hint="eastAsia"/>
          <w:bCs/>
        </w:rPr>
        <w:t>机构年度预算需报理事会审议通过</w:t>
      </w:r>
      <w:r w:rsidRPr="003609F2">
        <w:rPr>
          <w:rFonts w:asciiTheme="minorEastAsia" w:hAnsiTheme="minorEastAsia" w:cs="Arial" w:hint="eastAsia"/>
          <w:bCs/>
        </w:rPr>
        <w:t>。</w:t>
      </w:r>
    </w:p>
    <w:p w14:paraId="0B5AFB04" w14:textId="26271A29" w:rsidR="006A4753" w:rsidRPr="00D17934" w:rsidRDefault="006A4753" w:rsidP="00647F5E">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二</w:t>
      </w:r>
      <w:r w:rsidRPr="00D670C3">
        <w:rPr>
          <w:rFonts w:ascii="宋体" w:hAnsi="宋体" w:hint="eastAsia"/>
          <w:b/>
          <w:sz w:val="24"/>
        </w:rPr>
        <w:t>章</w:t>
      </w:r>
      <w:r w:rsidRPr="00D670C3">
        <w:rPr>
          <w:rFonts w:ascii="宋体" w:hAnsi="宋体"/>
          <w:b/>
          <w:sz w:val="24"/>
        </w:rPr>
        <w:t xml:space="preserve">  </w:t>
      </w:r>
      <w:r w:rsidR="00994B74" w:rsidRPr="00994B74">
        <w:rPr>
          <w:rFonts w:ascii="宋体" w:hAnsi="宋体" w:hint="eastAsia"/>
          <w:b/>
          <w:sz w:val="24"/>
        </w:rPr>
        <w:t>预算管理体制</w:t>
      </w:r>
    </w:p>
    <w:p w14:paraId="3C5C8BAA" w14:textId="417A62B8" w:rsidR="00EB1054" w:rsidRPr="00210EEE" w:rsidRDefault="00EB1054" w:rsidP="00994B74">
      <w:pPr>
        <w:pStyle w:val="CM2"/>
        <w:ind w:firstLine="422"/>
        <w:rPr>
          <w:rFonts w:asciiTheme="minorEastAsia" w:eastAsiaTheme="minorEastAsia" w:hAnsiTheme="minorEastAsia"/>
          <w:kern w:val="2"/>
          <w:sz w:val="21"/>
        </w:rPr>
      </w:pPr>
      <w:r w:rsidRPr="00652672">
        <w:rPr>
          <w:rFonts w:asciiTheme="minorEastAsia" w:eastAsiaTheme="minorEastAsia" w:hAnsiTheme="minorEastAsia" w:hint="eastAsia"/>
          <w:b/>
          <w:bCs/>
          <w:sz w:val="21"/>
        </w:rPr>
        <w:t>第</w:t>
      </w:r>
      <w:r w:rsidR="00B17122">
        <w:rPr>
          <w:rFonts w:asciiTheme="minorEastAsia" w:eastAsiaTheme="minorEastAsia" w:hAnsiTheme="minorEastAsia" w:hint="eastAsia"/>
          <w:b/>
          <w:bCs/>
          <w:sz w:val="21"/>
        </w:rPr>
        <w:t>八</w:t>
      </w:r>
      <w:r w:rsidRPr="00652672">
        <w:rPr>
          <w:rFonts w:asciiTheme="minorEastAsia" w:eastAsiaTheme="minorEastAsia" w:hAnsiTheme="minorEastAsia" w:hint="eastAsia"/>
          <w:b/>
          <w:bCs/>
          <w:sz w:val="21"/>
        </w:rPr>
        <w:t xml:space="preserve">条 </w:t>
      </w:r>
      <w:r w:rsidRPr="00652672">
        <w:rPr>
          <w:rFonts w:asciiTheme="minorEastAsia" w:eastAsiaTheme="minorEastAsia" w:hAnsiTheme="minorEastAsia" w:cs="Arial" w:hint="eastAsia"/>
          <w:b/>
          <w:bCs/>
          <w:sz w:val="21"/>
        </w:rPr>
        <w:t xml:space="preserve"> </w:t>
      </w:r>
      <w:r w:rsidR="00994B74" w:rsidRPr="00994B74">
        <w:rPr>
          <w:rFonts w:asciiTheme="minorEastAsia" w:eastAsiaTheme="minorEastAsia" w:hAnsiTheme="minorEastAsia" w:cs="Arial" w:hint="eastAsia"/>
          <w:bCs/>
          <w:sz w:val="21"/>
        </w:rPr>
        <w:t>基金会财务部根据</w:t>
      </w:r>
      <w:r w:rsidR="00F6703B">
        <w:rPr>
          <w:rFonts w:asciiTheme="minorEastAsia" w:eastAsiaTheme="minorEastAsia" w:hAnsiTheme="minorEastAsia" w:cs="Arial" w:hint="eastAsia"/>
          <w:bCs/>
          <w:sz w:val="21"/>
        </w:rPr>
        <w:t>上海岩华公益基金会</w:t>
      </w:r>
      <w:r w:rsidR="00994B74" w:rsidRPr="00994B74">
        <w:rPr>
          <w:rFonts w:asciiTheme="minorEastAsia" w:eastAsiaTheme="minorEastAsia" w:hAnsiTheme="minorEastAsia" w:cs="Arial" w:hint="eastAsia"/>
          <w:bCs/>
          <w:sz w:val="21"/>
        </w:rPr>
        <w:t>发展的需要、基金会的任务和目标编制年度收支预算，规范项目预算的申报、执行、归档等流程</w:t>
      </w:r>
      <w:r w:rsidR="00210EEE">
        <w:rPr>
          <w:rFonts w:asciiTheme="minorEastAsia" w:eastAsiaTheme="minorEastAsia" w:hAnsiTheme="minorEastAsia" w:cs="Arial" w:hint="eastAsia"/>
          <w:bCs/>
          <w:sz w:val="21"/>
        </w:rPr>
        <w:t>。</w:t>
      </w:r>
    </w:p>
    <w:p w14:paraId="4566CFF9" w14:textId="5AF8D19D" w:rsidR="00EB1054" w:rsidRDefault="00EB1054" w:rsidP="00347E6F">
      <w:pPr>
        <w:pStyle w:val="CM2"/>
        <w:ind w:firstLine="422"/>
        <w:rPr>
          <w:rFonts w:asciiTheme="minorEastAsia" w:eastAsiaTheme="minorEastAsia" w:hAnsiTheme="minorEastAsia"/>
          <w:kern w:val="2"/>
          <w:sz w:val="21"/>
        </w:rPr>
      </w:pPr>
      <w:r w:rsidRPr="00652672">
        <w:rPr>
          <w:rFonts w:asciiTheme="minorEastAsia" w:eastAsiaTheme="minorEastAsia" w:hAnsiTheme="minorEastAsia" w:hint="eastAsia"/>
          <w:b/>
          <w:bCs/>
          <w:sz w:val="21"/>
        </w:rPr>
        <w:t>第</w:t>
      </w:r>
      <w:r w:rsidR="00B17122">
        <w:rPr>
          <w:rFonts w:asciiTheme="minorEastAsia" w:eastAsiaTheme="minorEastAsia" w:hAnsiTheme="minorEastAsia" w:hint="eastAsia"/>
          <w:b/>
          <w:bCs/>
          <w:sz w:val="21"/>
        </w:rPr>
        <w:t>九</w:t>
      </w:r>
      <w:r w:rsidRPr="00652672">
        <w:rPr>
          <w:rFonts w:asciiTheme="minorEastAsia" w:eastAsiaTheme="minorEastAsia" w:hAnsiTheme="minorEastAsia" w:hint="eastAsia"/>
          <w:b/>
          <w:bCs/>
          <w:sz w:val="21"/>
        </w:rPr>
        <w:t xml:space="preserve">条 </w:t>
      </w:r>
      <w:r w:rsidRPr="00652672">
        <w:rPr>
          <w:rFonts w:asciiTheme="minorEastAsia" w:eastAsiaTheme="minorEastAsia" w:hAnsiTheme="minorEastAsia" w:cs="Arial" w:hint="eastAsia"/>
          <w:b/>
          <w:bCs/>
          <w:sz w:val="21"/>
        </w:rPr>
        <w:t xml:space="preserve"> </w:t>
      </w:r>
      <w:r w:rsidR="00347E6F" w:rsidRPr="00347E6F">
        <w:rPr>
          <w:rFonts w:asciiTheme="minorEastAsia" w:eastAsiaTheme="minorEastAsia" w:hAnsiTheme="minorEastAsia" w:hint="eastAsia"/>
          <w:kern w:val="2"/>
          <w:sz w:val="21"/>
        </w:rPr>
        <w:t>基金会收支预算初稿，经理事会审议通过后，形成年度财务总预算</w:t>
      </w:r>
      <w:r w:rsidR="00210EEE">
        <w:rPr>
          <w:rFonts w:asciiTheme="minorEastAsia" w:eastAsiaTheme="minorEastAsia" w:hAnsiTheme="minorEastAsia" w:hint="eastAsia"/>
          <w:kern w:val="2"/>
          <w:sz w:val="21"/>
        </w:rPr>
        <w:t>。</w:t>
      </w:r>
    </w:p>
    <w:p w14:paraId="14456DC9" w14:textId="700B90FB" w:rsidR="004C52F7" w:rsidRDefault="004C52F7" w:rsidP="00347E6F">
      <w:pPr>
        <w:pStyle w:val="CM2"/>
        <w:ind w:firstLine="422"/>
        <w:rPr>
          <w:rFonts w:asciiTheme="minorEastAsia" w:eastAsiaTheme="minorEastAsia" w:hAnsiTheme="minorEastAsia" w:cs="Arial"/>
          <w:bCs/>
          <w:sz w:val="21"/>
        </w:rPr>
      </w:pPr>
      <w:r w:rsidRPr="00652672">
        <w:rPr>
          <w:rFonts w:asciiTheme="minorEastAsia" w:eastAsiaTheme="minorEastAsia" w:hAnsiTheme="minorEastAsia" w:hint="eastAsia"/>
          <w:b/>
          <w:bCs/>
          <w:sz w:val="21"/>
        </w:rPr>
        <w:t>第</w:t>
      </w:r>
      <w:r w:rsidR="00B17122">
        <w:rPr>
          <w:rFonts w:asciiTheme="minorEastAsia" w:eastAsiaTheme="minorEastAsia" w:hAnsiTheme="minorEastAsia" w:hint="eastAsia"/>
          <w:b/>
          <w:bCs/>
          <w:sz w:val="21"/>
        </w:rPr>
        <w:t>十</w:t>
      </w:r>
      <w:r w:rsidRPr="00652672">
        <w:rPr>
          <w:rFonts w:asciiTheme="minorEastAsia" w:eastAsiaTheme="minorEastAsia" w:hAnsiTheme="minorEastAsia" w:hint="eastAsia"/>
          <w:b/>
          <w:bCs/>
          <w:sz w:val="21"/>
        </w:rPr>
        <w:t xml:space="preserve">条 </w:t>
      </w:r>
      <w:r w:rsidRPr="00652672">
        <w:rPr>
          <w:rFonts w:asciiTheme="minorEastAsia" w:eastAsiaTheme="minorEastAsia" w:hAnsiTheme="minorEastAsia" w:cs="Arial" w:hint="eastAsia"/>
          <w:b/>
          <w:bCs/>
          <w:sz w:val="21"/>
        </w:rPr>
        <w:t xml:space="preserve"> </w:t>
      </w:r>
      <w:r w:rsidR="00347E6F" w:rsidRPr="00347E6F">
        <w:rPr>
          <w:rFonts w:asciiTheme="minorEastAsia" w:eastAsiaTheme="minorEastAsia" w:hAnsiTheme="minorEastAsia" w:cs="Arial" w:hint="eastAsia"/>
          <w:bCs/>
          <w:sz w:val="21"/>
        </w:rPr>
        <w:t>基金会理事会是基金会预算管理的最高权力机构。负责审议并批准年度预算方案、重大预算调整方案、年度财务决算报告、监督预算执行</w:t>
      </w:r>
      <w:r w:rsidR="00210EEE">
        <w:rPr>
          <w:rFonts w:asciiTheme="minorEastAsia" w:eastAsiaTheme="minorEastAsia" w:hAnsiTheme="minorEastAsia" w:cs="Arial" w:hint="eastAsia"/>
          <w:bCs/>
          <w:sz w:val="21"/>
        </w:rPr>
        <w:t>。</w:t>
      </w:r>
    </w:p>
    <w:p w14:paraId="437EDFCB" w14:textId="1118DC0A" w:rsidR="00647F5E" w:rsidRPr="00D17934" w:rsidRDefault="00647F5E" w:rsidP="00647F5E">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sidR="0081402C">
        <w:rPr>
          <w:rFonts w:ascii="宋体" w:hAnsi="宋体" w:hint="eastAsia"/>
          <w:b/>
          <w:sz w:val="24"/>
        </w:rPr>
        <w:t>三</w:t>
      </w:r>
      <w:r w:rsidRPr="00D670C3">
        <w:rPr>
          <w:rFonts w:ascii="宋体" w:hAnsi="宋体" w:hint="eastAsia"/>
          <w:b/>
          <w:sz w:val="24"/>
        </w:rPr>
        <w:t>章</w:t>
      </w:r>
      <w:r w:rsidRPr="00D670C3">
        <w:rPr>
          <w:rFonts w:ascii="宋体" w:hAnsi="宋体"/>
          <w:b/>
          <w:sz w:val="24"/>
        </w:rPr>
        <w:t xml:space="preserve">  </w:t>
      </w:r>
      <w:r w:rsidR="00317268" w:rsidRPr="00317268">
        <w:rPr>
          <w:rFonts w:ascii="宋体" w:hAnsi="宋体" w:hint="eastAsia"/>
          <w:b/>
          <w:sz w:val="24"/>
        </w:rPr>
        <w:t>预算编制原则及内容</w:t>
      </w:r>
    </w:p>
    <w:p w14:paraId="2D34B9A4" w14:textId="6DB014A5" w:rsidR="007300B8" w:rsidRDefault="007300B8" w:rsidP="00317268">
      <w:pPr>
        <w:ind w:firstLine="422"/>
      </w:pPr>
      <w:r w:rsidRPr="007300B8">
        <w:rPr>
          <w:rFonts w:hint="eastAsia"/>
          <w:b/>
        </w:rPr>
        <w:t>第</w:t>
      </w:r>
      <w:r w:rsidR="00B17122">
        <w:rPr>
          <w:rFonts w:hint="eastAsia"/>
          <w:b/>
        </w:rPr>
        <w:t>十一</w:t>
      </w:r>
      <w:r w:rsidRPr="007300B8">
        <w:rPr>
          <w:rFonts w:hint="eastAsia"/>
          <w:b/>
        </w:rPr>
        <w:t>条</w:t>
      </w:r>
      <w:r w:rsidRPr="007300B8">
        <w:rPr>
          <w:rFonts w:hint="eastAsia"/>
          <w:b/>
        </w:rPr>
        <w:t xml:space="preserve">  </w:t>
      </w:r>
      <w:r w:rsidR="00317268">
        <w:rPr>
          <w:rFonts w:hint="eastAsia"/>
        </w:rPr>
        <w:t>编制基金会年度收支预算的总原则：科学合理、量入为出、收支平衡。</w:t>
      </w:r>
    </w:p>
    <w:p w14:paraId="004DD8B4" w14:textId="181C6929" w:rsidR="00DB331A" w:rsidRDefault="004F211E" w:rsidP="00317268">
      <w:pPr>
        <w:ind w:firstLine="422"/>
        <w:rPr>
          <w:b/>
        </w:rPr>
      </w:pPr>
      <w:r w:rsidRPr="004F211E">
        <w:rPr>
          <w:rFonts w:hint="eastAsia"/>
          <w:b/>
        </w:rPr>
        <w:t>第</w:t>
      </w:r>
      <w:r w:rsidR="00B17122">
        <w:rPr>
          <w:rFonts w:hint="eastAsia"/>
          <w:b/>
        </w:rPr>
        <w:t>十二</w:t>
      </w:r>
      <w:r w:rsidRPr="004F211E">
        <w:rPr>
          <w:rFonts w:hint="eastAsia"/>
          <w:b/>
        </w:rPr>
        <w:t>条</w:t>
      </w:r>
      <w:r w:rsidRPr="004F211E">
        <w:rPr>
          <w:rFonts w:hint="eastAsia"/>
          <w:b/>
        </w:rPr>
        <w:t xml:space="preserve">  </w:t>
      </w:r>
      <w:r w:rsidR="00317268">
        <w:rPr>
          <w:rFonts w:hint="eastAsia"/>
        </w:rPr>
        <w:t>基金会的一切收支都要纳入预算，统一核算，集中管理，不得长期挂账，不得“坐收坐支”，更不得形成“账外资金”和“小金库”。</w:t>
      </w:r>
    </w:p>
    <w:p w14:paraId="517BCECD" w14:textId="2A5ACF32" w:rsidR="00BB6183" w:rsidRDefault="00333358" w:rsidP="001B50B5">
      <w:pPr>
        <w:ind w:firstLine="422"/>
      </w:pPr>
      <w:r w:rsidRPr="004F211E">
        <w:rPr>
          <w:rFonts w:hint="eastAsia"/>
          <w:b/>
        </w:rPr>
        <w:t>第</w:t>
      </w:r>
      <w:r w:rsidR="00B17122">
        <w:rPr>
          <w:rFonts w:hint="eastAsia"/>
          <w:b/>
        </w:rPr>
        <w:t>十</w:t>
      </w:r>
      <w:r>
        <w:rPr>
          <w:rFonts w:hint="eastAsia"/>
          <w:b/>
        </w:rPr>
        <w:t>三</w:t>
      </w:r>
      <w:r w:rsidRPr="004F211E">
        <w:rPr>
          <w:rFonts w:hint="eastAsia"/>
          <w:b/>
        </w:rPr>
        <w:t>条</w:t>
      </w:r>
      <w:r w:rsidRPr="004F211E">
        <w:rPr>
          <w:rFonts w:hint="eastAsia"/>
          <w:b/>
        </w:rPr>
        <w:t xml:space="preserve">  </w:t>
      </w:r>
      <w:r w:rsidR="001B50B5">
        <w:rPr>
          <w:rFonts w:hint="eastAsia"/>
        </w:rPr>
        <w:t>基金会须编制年度支出预算，支出预算坚持“统筹兼顾、保证重点、勤俭节约”的原则。支</w:t>
      </w:r>
      <w:r w:rsidR="001B50B5">
        <w:rPr>
          <w:rFonts w:hint="eastAsia"/>
        </w:rPr>
        <w:lastRenderedPageBreak/>
        <w:t>出预算是指预算年度内基金会用于公益活动和日常管理的支出计划，包括公益支出计划。在编制年度预算时，业务活动成本和管理费用根据项目特点和工作计划本着量入为出、厉行节约的原则，按机构费用标准或工作量测算编制。基金会的支出包括业务活动支出、管理费用支出和其他费用支出。</w:t>
      </w:r>
    </w:p>
    <w:p w14:paraId="7E080C00" w14:textId="13B7D891" w:rsidR="00A24C74" w:rsidRPr="00D17934" w:rsidRDefault="00A24C74" w:rsidP="00A24C74">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四</w:t>
      </w:r>
      <w:r w:rsidRPr="00D670C3">
        <w:rPr>
          <w:rFonts w:ascii="宋体" w:hAnsi="宋体" w:hint="eastAsia"/>
          <w:b/>
          <w:sz w:val="24"/>
        </w:rPr>
        <w:t>章</w:t>
      </w:r>
      <w:r w:rsidRPr="00D670C3">
        <w:rPr>
          <w:rFonts w:ascii="宋体" w:hAnsi="宋体"/>
          <w:b/>
          <w:sz w:val="24"/>
        </w:rPr>
        <w:t xml:space="preserve">  </w:t>
      </w:r>
      <w:r w:rsidR="006F101D" w:rsidRPr="006F101D">
        <w:rPr>
          <w:rFonts w:ascii="宋体" w:hAnsi="宋体" w:hint="eastAsia"/>
          <w:b/>
          <w:sz w:val="24"/>
        </w:rPr>
        <w:t>预算执行与调整</w:t>
      </w:r>
    </w:p>
    <w:p w14:paraId="656C9004" w14:textId="32A3826B" w:rsidR="00A24C74" w:rsidRDefault="00A24C74" w:rsidP="006F101D">
      <w:pPr>
        <w:ind w:firstLine="422"/>
      </w:pPr>
      <w:r w:rsidRPr="007300B8">
        <w:rPr>
          <w:rFonts w:hint="eastAsia"/>
          <w:b/>
        </w:rPr>
        <w:t>第</w:t>
      </w:r>
      <w:r w:rsidR="00B17122">
        <w:rPr>
          <w:rFonts w:hint="eastAsia"/>
          <w:b/>
        </w:rPr>
        <w:t>十四</w:t>
      </w:r>
      <w:r w:rsidRPr="007300B8">
        <w:rPr>
          <w:rFonts w:hint="eastAsia"/>
          <w:b/>
        </w:rPr>
        <w:t>条</w:t>
      </w:r>
      <w:r w:rsidRPr="007300B8">
        <w:rPr>
          <w:rFonts w:hint="eastAsia"/>
          <w:b/>
        </w:rPr>
        <w:t xml:space="preserve">  </w:t>
      </w:r>
      <w:r w:rsidR="006F101D">
        <w:rPr>
          <w:rFonts w:hint="eastAsia"/>
        </w:rPr>
        <w:t>基金会必须强化预算观念，强调计划性，避免盲目性和随意性，增强预算的严肃性。基金会预算经批准后，除因工作计划、工作内容有较大调整，或者人员发生较大变化，需要通过预算调整程序核准新的预算外，一般不予以调整。</w:t>
      </w:r>
    </w:p>
    <w:p w14:paraId="10DDD9D9" w14:textId="325CE885" w:rsidR="00A24C74" w:rsidRDefault="00A24C74" w:rsidP="00222096">
      <w:pPr>
        <w:ind w:firstLine="422"/>
        <w:rPr>
          <w:b/>
        </w:rPr>
      </w:pPr>
      <w:r w:rsidRPr="004F211E">
        <w:rPr>
          <w:rFonts w:hint="eastAsia"/>
          <w:b/>
        </w:rPr>
        <w:t>第</w:t>
      </w:r>
      <w:r w:rsidR="00B17122">
        <w:rPr>
          <w:rFonts w:hint="eastAsia"/>
          <w:b/>
        </w:rPr>
        <w:t>十五</w:t>
      </w:r>
      <w:r w:rsidRPr="004F211E">
        <w:rPr>
          <w:rFonts w:hint="eastAsia"/>
          <w:b/>
        </w:rPr>
        <w:t>条</w:t>
      </w:r>
      <w:r w:rsidRPr="004F211E">
        <w:rPr>
          <w:rFonts w:hint="eastAsia"/>
          <w:b/>
        </w:rPr>
        <w:t xml:space="preserve">  </w:t>
      </w:r>
      <w:r w:rsidR="005527DF" w:rsidRPr="005527DF">
        <w:rPr>
          <w:rFonts w:hint="eastAsia"/>
        </w:rPr>
        <w:t>基金会要严格支出管理，严格执行审批手续，认真审核支出内容，确保每一笔支出符合相关财务制度的规定。</w:t>
      </w:r>
    </w:p>
    <w:p w14:paraId="29FB1EFE" w14:textId="2BE98A28" w:rsidR="00A24C74" w:rsidRDefault="00A24C74" w:rsidP="005527DF">
      <w:pPr>
        <w:ind w:firstLine="422"/>
      </w:pPr>
      <w:r w:rsidRPr="004F211E">
        <w:rPr>
          <w:rFonts w:hint="eastAsia"/>
          <w:b/>
        </w:rPr>
        <w:t>第</w:t>
      </w:r>
      <w:r w:rsidR="00B17122">
        <w:rPr>
          <w:rFonts w:hint="eastAsia"/>
          <w:b/>
        </w:rPr>
        <w:t>十六</w:t>
      </w:r>
      <w:r w:rsidRPr="004F211E">
        <w:rPr>
          <w:rFonts w:hint="eastAsia"/>
          <w:b/>
        </w:rPr>
        <w:t>条</w:t>
      </w:r>
      <w:r w:rsidRPr="004F211E">
        <w:rPr>
          <w:rFonts w:hint="eastAsia"/>
          <w:b/>
        </w:rPr>
        <w:t xml:space="preserve">  </w:t>
      </w:r>
      <w:r w:rsidR="005527DF">
        <w:rPr>
          <w:rFonts w:hint="eastAsia"/>
        </w:rPr>
        <w:t>基金会年度收支预算在执行过程中需要调整的，须经理事长审批，涉及金额达到或超过</w:t>
      </w:r>
      <w:r w:rsidR="00B17122">
        <w:t>30</w:t>
      </w:r>
      <w:r w:rsidR="005527DF">
        <w:rPr>
          <w:rFonts w:hint="eastAsia"/>
        </w:rPr>
        <w:t xml:space="preserve"> </w:t>
      </w:r>
      <w:r w:rsidR="005527DF">
        <w:rPr>
          <w:rFonts w:hint="eastAsia"/>
        </w:rPr>
        <w:t>万元，需经理事会讨论、审批或授权理事长审批。</w:t>
      </w:r>
    </w:p>
    <w:p w14:paraId="615A0882" w14:textId="2EF16BC0" w:rsidR="00A97006" w:rsidRPr="00D17934" w:rsidRDefault="00A97006" w:rsidP="00A97006">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五</w:t>
      </w:r>
      <w:r w:rsidRPr="00D670C3">
        <w:rPr>
          <w:rFonts w:ascii="宋体" w:hAnsi="宋体" w:hint="eastAsia"/>
          <w:b/>
          <w:sz w:val="24"/>
        </w:rPr>
        <w:t>章</w:t>
      </w:r>
      <w:r w:rsidRPr="00D670C3">
        <w:rPr>
          <w:rFonts w:ascii="宋体" w:hAnsi="宋体"/>
          <w:b/>
          <w:sz w:val="24"/>
        </w:rPr>
        <w:t xml:space="preserve">  </w:t>
      </w:r>
      <w:r w:rsidR="000348D0" w:rsidRPr="000348D0">
        <w:rPr>
          <w:rFonts w:ascii="宋体" w:hAnsi="宋体" w:hint="eastAsia"/>
          <w:b/>
          <w:sz w:val="24"/>
        </w:rPr>
        <w:t>决算与监督</w:t>
      </w:r>
    </w:p>
    <w:p w14:paraId="0E3C0C79" w14:textId="13BF542D" w:rsidR="00A97006" w:rsidRDefault="00A97006" w:rsidP="000348D0">
      <w:pPr>
        <w:ind w:firstLine="422"/>
      </w:pPr>
      <w:r w:rsidRPr="007300B8">
        <w:rPr>
          <w:rFonts w:hint="eastAsia"/>
          <w:b/>
        </w:rPr>
        <w:t>第</w:t>
      </w:r>
      <w:r w:rsidR="00B17122">
        <w:rPr>
          <w:rFonts w:hint="eastAsia"/>
          <w:b/>
        </w:rPr>
        <w:t>十七</w:t>
      </w:r>
      <w:r w:rsidRPr="007300B8">
        <w:rPr>
          <w:rFonts w:hint="eastAsia"/>
          <w:b/>
        </w:rPr>
        <w:t>条</w:t>
      </w:r>
      <w:r w:rsidRPr="007300B8">
        <w:rPr>
          <w:rFonts w:hint="eastAsia"/>
          <w:b/>
        </w:rPr>
        <w:t xml:space="preserve">  </w:t>
      </w:r>
      <w:r w:rsidR="000348D0">
        <w:rPr>
          <w:rFonts w:hint="eastAsia"/>
        </w:rPr>
        <w:t>基金会应当建立定期财务报告制度，准确、完整、及时地反映基金会财务状况、业务活动和现金流量情况。</w:t>
      </w:r>
    </w:p>
    <w:p w14:paraId="30B73F12" w14:textId="433C65F2" w:rsidR="00A97006" w:rsidRDefault="00A97006" w:rsidP="000348D0">
      <w:pPr>
        <w:ind w:firstLine="422"/>
        <w:rPr>
          <w:b/>
        </w:rPr>
      </w:pPr>
      <w:r w:rsidRPr="004F211E">
        <w:rPr>
          <w:rFonts w:hint="eastAsia"/>
          <w:b/>
        </w:rPr>
        <w:t>第</w:t>
      </w:r>
      <w:r w:rsidR="00B17122">
        <w:rPr>
          <w:rFonts w:hint="eastAsia"/>
          <w:b/>
        </w:rPr>
        <w:t>十八</w:t>
      </w:r>
      <w:r w:rsidRPr="004F211E">
        <w:rPr>
          <w:rFonts w:hint="eastAsia"/>
          <w:b/>
        </w:rPr>
        <w:t>条</w:t>
      </w:r>
      <w:r w:rsidRPr="004F211E">
        <w:rPr>
          <w:rFonts w:hint="eastAsia"/>
          <w:b/>
        </w:rPr>
        <w:t xml:space="preserve">  </w:t>
      </w:r>
      <w:r w:rsidR="000348D0">
        <w:rPr>
          <w:rFonts w:hint="eastAsia"/>
        </w:rPr>
        <w:t>年终要按照《会计法》、《民间非营利组织会计制度》等的要求编制财务报告。财务报告的编制要做到数字准确、内容完整、报送及时。</w:t>
      </w:r>
    </w:p>
    <w:p w14:paraId="00FB6977" w14:textId="7F9F7290" w:rsidR="00A97006" w:rsidRDefault="00A97006" w:rsidP="003E3659">
      <w:pPr>
        <w:ind w:firstLine="422"/>
      </w:pPr>
      <w:r w:rsidRPr="004F211E">
        <w:rPr>
          <w:rFonts w:hint="eastAsia"/>
          <w:b/>
        </w:rPr>
        <w:t>第</w:t>
      </w:r>
      <w:r w:rsidR="00B17122">
        <w:rPr>
          <w:rFonts w:hint="eastAsia"/>
          <w:b/>
        </w:rPr>
        <w:t>十九</w:t>
      </w:r>
      <w:r w:rsidRPr="004F211E">
        <w:rPr>
          <w:rFonts w:hint="eastAsia"/>
          <w:b/>
        </w:rPr>
        <w:t>条</w:t>
      </w:r>
      <w:r w:rsidRPr="004F211E">
        <w:rPr>
          <w:rFonts w:hint="eastAsia"/>
          <w:b/>
        </w:rPr>
        <w:t xml:space="preserve">  </w:t>
      </w:r>
      <w:r w:rsidR="004905DB" w:rsidRPr="004905DB">
        <w:rPr>
          <w:rFonts w:hint="eastAsia"/>
        </w:rPr>
        <w:t>财务报告完成后，须提交理事会审议、批准。</w:t>
      </w:r>
    </w:p>
    <w:p w14:paraId="23A1681E" w14:textId="0F737D31" w:rsidR="0052218F" w:rsidRPr="00DB331A" w:rsidRDefault="0052218F" w:rsidP="004905DB">
      <w:pPr>
        <w:ind w:firstLine="422"/>
        <w:rPr>
          <w:b/>
        </w:rPr>
      </w:pPr>
      <w:r w:rsidRPr="004F211E">
        <w:rPr>
          <w:rFonts w:hint="eastAsia"/>
          <w:b/>
        </w:rPr>
        <w:t>第</w:t>
      </w:r>
      <w:r w:rsidR="00B17122">
        <w:rPr>
          <w:rFonts w:hint="eastAsia"/>
          <w:b/>
        </w:rPr>
        <w:t>二十</w:t>
      </w:r>
      <w:r w:rsidRPr="004F211E">
        <w:rPr>
          <w:rFonts w:hint="eastAsia"/>
          <w:b/>
        </w:rPr>
        <w:t>条</w:t>
      </w:r>
      <w:r w:rsidRPr="004F211E">
        <w:rPr>
          <w:rFonts w:hint="eastAsia"/>
          <w:b/>
        </w:rPr>
        <w:t xml:space="preserve">  </w:t>
      </w:r>
      <w:r w:rsidR="004905DB">
        <w:rPr>
          <w:rFonts w:hint="eastAsia"/>
        </w:rPr>
        <w:t>基金会每年接受会计师事务所对基金会年度财务进行审计，在通过登记管理机关的年度检查后，在登记管理机关指定的媒体上公布年度财务报告，建立定期财务信息披露制度，接受社会监督。</w:t>
      </w:r>
    </w:p>
    <w:p w14:paraId="0224004C" w14:textId="11064FD7" w:rsidR="0052218F" w:rsidRDefault="0052218F" w:rsidP="00E84707">
      <w:pPr>
        <w:ind w:firstLine="422"/>
      </w:pPr>
      <w:r w:rsidRPr="004F211E">
        <w:rPr>
          <w:rFonts w:hint="eastAsia"/>
          <w:b/>
        </w:rPr>
        <w:t>第</w:t>
      </w:r>
      <w:r w:rsidR="00B17122">
        <w:rPr>
          <w:rFonts w:hint="eastAsia"/>
          <w:b/>
        </w:rPr>
        <w:t>二十一</w:t>
      </w:r>
      <w:r w:rsidRPr="004F211E">
        <w:rPr>
          <w:rFonts w:hint="eastAsia"/>
          <w:b/>
        </w:rPr>
        <w:t>条</w:t>
      </w:r>
      <w:r w:rsidRPr="004F211E">
        <w:rPr>
          <w:rFonts w:hint="eastAsia"/>
          <w:b/>
        </w:rPr>
        <w:t xml:space="preserve">  </w:t>
      </w:r>
      <w:r w:rsidR="00E84707">
        <w:rPr>
          <w:rFonts w:hint="eastAsia"/>
        </w:rPr>
        <w:t>在年内季末和年末，基金会财务应总结、分析预算执行情况及存在的问题，提出改进意见，报秘书处或理事会。预算执行情况纳入各部门的业绩考核。</w:t>
      </w:r>
    </w:p>
    <w:p w14:paraId="0B29A744" w14:textId="7AEDB542" w:rsidR="0096099B" w:rsidRPr="00D17934" w:rsidRDefault="0096099B" w:rsidP="0096099B">
      <w:pPr>
        <w:spacing w:beforeLines="100" w:before="312" w:afterLines="100" w:after="312"/>
        <w:ind w:firstLineChars="0" w:firstLine="0"/>
        <w:jc w:val="center"/>
        <w:rPr>
          <w:rFonts w:ascii="宋体" w:hAnsi="宋体"/>
          <w:b/>
          <w:sz w:val="24"/>
        </w:rPr>
      </w:pPr>
      <w:r w:rsidRPr="00D670C3">
        <w:rPr>
          <w:rFonts w:ascii="宋体" w:hAnsi="宋体" w:hint="eastAsia"/>
          <w:b/>
          <w:sz w:val="24"/>
        </w:rPr>
        <w:t>第</w:t>
      </w:r>
      <w:r>
        <w:rPr>
          <w:rFonts w:ascii="宋体" w:hAnsi="宋体" w:hint="eastAsia"/>
          <w:b/>
          <w:sz w:val="24"/>
        </w:rPr>
        <w:t>六</w:t>
      </w:r>
      <w:r w:rsidRPr="00D670C3">
        <w:rPr>
          <w:rFonts w:ascii="宋体" w:hAnsi="宋体" w:hint="eastAsia"/>
          <w:b/>
          <w:sz w:val="24"/>
        </w:rPr>
        <w:t>章</w:t>
      </w:r>
      <w:r w:rsidRPr="00D670C3">
        <w:rPr>
          <w:rFonts w:ascii="宋体" w:hAnsi="宋体"/>
          <w:b/>
          <w:sz w:val="24"/>
        </w:rPr>
        <w:t xml:space="preserve">  </w:t>
      </w:r>
      <w:r w:rsidR="00962B2A" w:rsidRPr="00962B2A">
        <w:rPr>
          <w:rFonts w:ascii="宋体" w:hAnsi="宋体" w:hint="eastAsia"/>
          <w:b/>
          <w:sz w:val="24"/>
        </w:rPr>
        <w:t>附则</w:t>
      </w:r>
    </w:p>
    <w:p w14:paraId="58029C97" w14:textId="1FE7C5E9" w:rsidR="0096099B" w:rsidRDefault="0096099B" w:rsidP="0096099B">
      <w:pPr>
        <w:ind w:firstLine="422"/>
      </w:pPr>
      <w:r w:rsidRPr="007300B8">
        <w:rPr>
          <w:rFonts w:hint="eastAsia"/>
          <w:b/>
        </w:rPr>
        <w:t>第</w:t>
      </w:r>
      <w:r w:rsidR="00B17122">
        <w:rPr>
          <w:rFonts w:hint="eastAsia"/>
          <w:b/>
        </w:rPr>
        <w:t>二十二</w:t>
      </w:r>
      <w:r w:rsidRPr="007300B8">
        <w:rPr>
          <w:rFonts w:hint="eastAsia"/>
          <w:b/>
        </w:rPr>
        <w:t>条</w:t>
      </w:r>
      <w:r w:rsidRPr="007300B8">
        <w:rPr>
          <w:rFonts w:hint="eastAsia"/>
          <w:b/>
        </w:rPr>
        <w:t xml:space="preserve">  </w:t>
      </w:r>
      <w:r w:rsidR="00962B2A" w:rsidRPr="00962B2A">
        <w:rPr>
          <w:rFonts w:hint="eastAsia"/>
        </w:rPr>
        <w:t>本办法由</w:t>
      </w:r>
      <w:r w:rsidR="00F6703B">
        <w:rPr>
          <w:rFonts w:hint="eastAsia"/>
        </w:rPr>
        <w:t>上海岩华公益基金会</w:t>
      </w:r>
      <w:r w:rsidR="00962B2A" w:rsidRPr="00962B2A">
        <w:rPr>
          <w:rFonts w:hint="eastAsia"/>
        </w:rPr>
        <w:t>负责解释和修订。</w:t>
      </w:r>
    </w:p>
    <w:p w14:paraId="7B37C3EC" w14:textId="24A80A57" w:rsidR="00DA6F8D" w:rsidRPr="00064894" w:rsidRDefault="0096099B" w:rsidP="00962B2A">
      <w:pPr>
        <w:ind w:firstLine="422"/>
      </w:pPr>
      <w:r w:rsidRPr="004F211E">
        <w:rPr>
          <w:rFonts w:hint="eastAsia"/>
          <w:b/>
        </w:rPr>
        <w:t>第</w:t>
      </w:r>
      <w:r w:rsidR="00B17122">
        <w:rPr>
          <w:rFonts w:hint="eastAsia"/>
          <w:b/>
        </w:rPr>
        <w:t>二十三</w:t>
      </w:r>
      <w:r w:rsidRPr="004F211E">
        <w:rPr>
          <w:rFonts w:hint="eastAsia"/>
          <w:b/>
        </w:rPr>
        <w:t>条</w:t>
      </w:r>
      <w:r w:rsidRPr="004F211E">
        <w:rPr>
          <w:rFonts w:hint="eastAsia"/>
          <w:b/>
        </w:rPr>
        <w:t xml:space="preserve">  </w:t>
      </w:r>
      <w:r w:rsidR="00962B2A" w:rsidRPr="00962B2A">
        <w:rPr>
          <w:rFonts w:hint="eastAsia"/>
        </w:rPr>
        <w:t>本制度自</w:t>
      </w:r>
      <w:bookmarkStart w:id="0" w:name="_GoBack"/>
      <w:bookmarkEnd w:id="0"/>
      <w:r w:rsidR="00962B2A" w:rsidRPr="00962B2A">
        <w:rPr>
          <w:rFonts w:hint="eastAsia"/>
        </w:rPr>
        <w:t>理事会审议通过后执行。</w:t>
      </w:r>
    </w:p>
    <w:sectPr w:rsidR="00DA6F8D" w:rsidRPr="00064894" w:rsidSect="00064894">
      <w:headerReference w:type="even" r:id="rId8"/>
      <w:headerReference w:type="default" r:id="rId9"/>
      <w:footerReference w:type="even" r:id="rId10"/>
      <w:footerReference w:type="default" r:id="rId11"/>
      <w:headerReference w:type="first" r:id="rId12"/>
      <w:footerReference w:type="first" r:id="rId13"/>
      <w:pgSz w:w="11906" w:h="16838"/>
      <w:pgMar w:top="1440" w:right="1080" w:bottom="1440" w:left="1080" w:header="1020" w:footer="850"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3E5D435" w14:textId="77777777" w:rsidR="00FF76CC" w:rsidRDefault="00FF76CC" w:rsidP="009E14AA">
      <w:pPr>
        <w:ind w:firstLine="420"/>
      </w:pPr>
      <w:r>
        <w:separator/>
      </w:r>
    </w:p>
  </w:endnote>
  <w:endnote w:type="continuationSeparator" w:id="0">
    <w:p w14:paraId="1E33BA5D" w14:textId="77777777" w:rsidR="00FF76CC" w:rsidRDefault="00FF76CC" w:rsidP="009E14AA">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B9922E" w14:textId="77777777" w:rsidR="00091F1E" w:rsidRDefault="00091F1E">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7367184"/>
      <w:docPartObj>
        <w:docPartGallery w:val="Page Numbers (Bottom of Page)"/>
        <w:docPartUnique/>
      </w:docPartObj>
    </w:sdtPr>
    <w:sdtEndPr/>
    <w:sdtContent>
      <w:sdt>
        <w:sdtPr>
          <w:id w:val="1728636285"/>
          <w:docPartObj>
            <w:docPartGallery w:val="Page Numbers (Top of Page)"/>
            <w:docPartUnique/>
          </w:docPartObj>
        </w:sdtPr>
        <w:sdtEndPr/>
        <w:sdtContent>
          <w:p w14:paraId="332D41CE" w14:textId="77777777" w:rsidR="00064894" w:rsidRDefault="00064894" w:rsidP="00064894">
            <w:pPr>
              <w:pStyle w:val="a4"/>
              <w:ind w:firstLineChars="0" w:firstLine="0"/>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5C2C3C">
              <w:rPr>
                <w:b/>
                <w:bCs/>
                <w:noProof/>
              </w:rPr>
              <w:t>3</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C2C3C">
              <w:rPr>
                <w:b/>
                <w:bCs/>
                <w:noProof/>
              </w:rPr>
              <w:t>3</w:t>
            </w:r>
            <w:r>
              <w:rPr>
                <w:b/>
                <w:bCs/>
                <w:sz w:val="24"/>
                <w:szCs w:val="24"/>
              </w:rPr>
              <w:fldChar w:fldCharType="end"/>
            </w:r>
          </w:p>
        </w:sdtContent>
      </w:sdt>
    </w:sdtContent>
  </w:sdt>
  <w:p w14:paraId="6A425B5E" w14:textId="77777777" w:rsidR="00091F1E" w:rsidRDefault="00091F1E">
    <w:pPr>
      <w:pStyle w:val="a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D4CBFB" w14:textId="77777777" w:rsidR="00091F1E" w:rsidRDefault="00091F1E">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50AEF32" w14:textId="77777777" w:rsidR="00FF76CC" w:rsidRDefault="00FF76CC" w:rsidP="009E14AA">
      <w:pPr>
        <w:ind w:firstLine="420"/>
      </w:pPr>
      <w:r>
        <w:separator/>
      </w:r>
    </w:p>
  </w:footnote>
  <w:footnote w:type="continuationSeparator" w:id="0">
    <w:p w14:paraId="22B9F24F" w14:textId="77777777" w:rsidR="00FF76CC" w:rsidRDefault="00FF76CC" w:rsidP="009E14AA">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093CAE" w14:textId="77777777" w:rsidR="00091F1E" w:rsidRDefault="00091F1E">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C7440E" w14:textId="77777777" w:rsidR="00091F1E" w:rsidRDefault="00091F1E" w:rsidP="00647F5E">
    <w:pPr>
      <w:pStyle w:val="a3"/>
      <w:ind w:firstLineChars="0" w:firstLine="0"/>
    </w:pPr>
    <w:r>
      <w:rPr>
        <w:noProof/>
      </w:rPr>
      <w:drawing>
        <wp:inline distT="0" distB="0" distL="0" distR="0" wp14:anchorId="4C3F57A5" wp14:editId="35122710">
          <wp:extent cx="1008000" cy="598743"/>
          <wp:effectExtent l="0" t="0" r="1905"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基金会logo png（有市）.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08000" cy="598743"/>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4FA65" w14:textId="77777777" w:rsidR="00091F1E" w:rsidRDefault="00091F1E">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563E5"/>
    <w:multiLevelType w:val="hybridMultilevel"/>
    <w:tmpl w:val="451004B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15:restartNumberingAfterBreak="0">
    <w:nsid w:val="046677A9"/>
    <w:multiLevelType w:val="hybridMultilevel"/>
    <w:tmpl w:val="E73C704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15:restartNumberingAfterBreak="0">
    <w:nsid w:val="07B8481C"/>
    <w:multiLevelType w:val="hybridMultilevel"/>
    <w:tmpl w:val="2EBE747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0A650197"/>
    <w:multiLevelType w:val="hybridMultilevel"/>
    <w:tmpl w:val="4A808E2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0C5C6231"/>
    <w:multiLevelType w:val="hybridMultilevel"/>
    <w:tmpl w:val="9F8A16CE"/>
    <w:lvl w:ilvl="0" w:tplc="04090011">
      <w:start w:val="1"/>
      <w:numFmt w:val="decimal"/>
      <w:lvlText w:val="%1)"/>
      <w:lvlJc w:val="left"/>
      <w:pPr>
        <w:ind w:left="1262" w:hanging="420"/>
      </w:p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5" w15:restartNumberingAfterBreak="0">
    <w:nsid w:val="0FA305F2"/>
    <w:multiLevelType w:val="hybridMultilevel"/>
    <w:tmpl w:val="3D507C86"/>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6" w15:restartNumberingAfterBreak="0">
    <w:nsid w:val="116D48D3"/>
    <w:multiLevelType w:val="hybridMultilevel"/>
    <w:tmpl w:val="2E46A59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7" w15:restartNumberingAfterBreak="0">
    <w:nsid w:val="137F293E"/>
    <w:multiLevelType w:val="hybridMultilevel"/>
    <w:tmpl w:val="B044AA6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180233F8"/>
    <w:multiLevelType w:val="hybridMultilevel"/>
    <w:tmpl w:val="C5AC0DD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9" w15:restartNumberingAfterBreak="0">
    <w:nsid w:val="18483032"/>
    <w:multiLevelType w:val="hybridMultilevel"/>
    <w:tmpl w:val="3B8EFFD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0" w15:restartNumberingAfterBreak="0">
    <w:nsid w:val="19B44242"/>
    <w:multiLevelType w:val="hybridMultilevel"/>
    <w:tmpl w:val="2EF83C1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1" w15:restartNumberingAfterBreak="0">
    <w:nsid w:val="1B897DB2"/>
    <w:multiLevelType w:val="hybridMultilevel"/>
    <w:tmpl w:val="B16278C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2" w15:restartNumberingAfterBreak="0">
    <w:nsid w:val="1C7D0FD1"/>
    <w:multiLevelType w:val="hybridMultilevel"/>
    <w:tmpl w:val="D3D2AAC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3" w15:restartNumberingAfterBreak="0">
    <w:nsid w:val="21D46C09"/>
    <w:multiLevelType w:val="hybridMultilevel"/>
    <w:tmpl w:val="BEFA077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4" w15:restartNumberingAfterBreak="0">
    <w:nsid w:val="22F54420"/>
    <w:multiLevelType w:val="hybridMultilevel"/>
    <w:tmpl w:val="7E7E34E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5" w15:restartNumberingAfterBreak="0">
    <w:nsid w:val="26251F85"/>
    <w:multiLevelType w:val="hybridMultilevel"/>
    <w:tmpl w:val="3BA8E59E"/>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16" w15:restartNumberingAfterBreak="0">
    <w:nsid w:val="2C2301F6"/>
    <w:multiLevelType w:val="hybridMultilevel"/>
    <w:tmpl w:val="B142B830"/>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7" w15:restartNumberingAfterBreak="0">
    <w:nsid w:val="2C347034"/>
    <w:multiLevelType w:val="hybridMultilevel"/>
    <w:tmpl w:val="E75414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8" w15:restartNumberingAfterBreak="0">
    <w:nsid w:val="2E0D75DC"/>
    <w:multiLevelType w:val="hybridMultilevel"/>
    <w:tmpl w:val="B844AA8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15:restartNumberingAfterBreak="0">
    <w:nsid w:val="2EAE73F8"/>
    <w:multiLevelType w:val="hybridMultilevel"/>
    <w:tmpl w:val="A0D6A64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0" w15:restartNumberingAfterBreak="0">
    <w:nsid w:val="30A85D05"/>
    <w:multiLevelType w:val="hybridMultilevel"/>
    <w:tmpl w:val="93A6CB8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1" w15:restartNumberingAfterBreak="0">
    <w:nsid w:val="33365817"/>
    <w:multiLevelType w:val="hybridMultilevel"/>
    <w:tmpl w:val="4566DC5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2" w15:restartNumberingAfterBreak="0">
    <w:nsid w:val="35AA0BF8"/>
    <w:multiLevelType w:val="hybridMultilevel"/>
    <w:tmpl w:val="0C22B238"/>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3" w15:restartNumberingAfterBreak="0">
    <w:nsid w:val="35DF61AA"/>
    <w:multiLevelType w:val="hybridMultilevel"/>
    <w:tmpl w:val="776CF9F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15:restartNumberingAfterBreak="0">
    <w:nsid w:val="3E225E91"/>
    <w:multiLevelType w:val="hybridMultilevel"/>
    <w:tmpl w:val="3D507C86"/>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25" w15:restartNumberingAfterBreak="0">
    <w:nsid w:val="3E661594"/>
    <w:multiLevelType w:val="hybridMultilevel"/>
    <w:tmpl w:val="FFD4FC9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6" w15:restartNumberingAfterBreak="0">
    <w:nsid w:val="3FA30411"/>
    <w:multiLevelType w:val="hybridMultilevel"/>
    <w:tmpl w:val="49FCC7D8"/>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7" w15:restartNumberingAfterBreak="0">
    <w:nsid w:val="4014751C"/>
    <w:multiLevelType w:val="hybridMultilevel"/>
    <w:tmpl w:val="2E12D706"/>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8" w15:restartNumberingAfterBreak="0">
    <w:nsid w:val="43FD06D8"/>
    <w:multiLevelType w:val="hybridMultilevel"/>
    <w:tmpl w:val="55C00BA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9" w15:restartNumberingAfterBreak="0">
    <w:nsid w:val="4467669E"/>
    <w:multiLevelType w:val="hybridMultilevel"/>
    <w:tmpl w:val="21AE5E6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0" w15:restartNumberingAfterBreak="0">
    <w:nsid w:val="49E17ACD"/>
    <w:multiLevelType w:val="hybridMultilevel"/>
    <w:tmpl w:val="D31425C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15:restartNumberingAfterBreak="0">
    <w:nsid w:val="513B113D"/>
    <w:multiLevelType w:val="hybridMultilevel"/>
    <w:tmpl w:val="F18E9E16"/>
    <w:lvl w:ilvl="0" w:tplc="0409000F">
      <w:start w:val="1"/>
      <w:numFmt w:val="decimal"/>
      <w:lvlText w:val="%1."/>
      <w:lvlJc w:val="left"/>
      <w:pPr>
        <w:ind w:left="840" w:hanging="420"/>
      </w:pPr>
      <w:rPr>
        <w:rFonts w:hint="eastAsia"/>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2" w15:restartNumberingAfterBreak="0">
    <w:nsid w:val="51450C3F"/>
    <w:multiLevelType w:val="hybridMultilevel"/>
    <w:tmpl w:val="3BA8E59E"/>
    <w:lvl w:ilvl="0" w:tplc="0409000F">
      <w:start w:val="1"/>
      <w:numFmt w:val="decimal"/>
      <w:lvlText w:val="%1."/>
      <w:lvlJc w:val="left"/>
      <w:pPr>
        <w:ind w:left="842" w:hanging="420"/>
      </w:p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abstractNum w:abstractNumId="33" w15:restartNumberingAfterBreak="0">
    <w:nsid w:val="52EF6160"/>
    <w:multiLevelType w:val="hybridMultilevel"/>
    <w:tmpl w:val="F84C245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4" w15:restartNumberingAfterBreak="0">
    <w:nsid w:val="53FE0776"/>
    <w:multiLevelType w:val="hybridMultilevel"/>
    <w:tmpl w:val="BB64819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5" w15:restartNumberingAfterBreak="0">
    <w:nsid w:val="5B800E6F"/>
    <w:multiLevelType w:val="hybridMultilevel"/>
    <w:tmpl w:val="C3ECD0A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6" w15:restartNumberingAfterBreak="0">
    <w:nsid w:val="5EAF36A7"/>
    <w:multiLevelType w:val="hybridMultilevel"/>
    <w:tmpl w:val="C4FA61A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7" w15:restartNumberingAfterBreak="0">
    <w:nsid w:val="5F9F1633"/>
    <w:multiLevelType w:val="hybridMultilevel"/>
    <w:tmpl w:val="CD98EBD2"/>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8" w15:restartNumberingAfterBreak="0">
    <w:nsid w:val="62FC1A3C"/>
    <w:multiLevelType w:val="hybridMultilevel"/>
    <w:tmpl w:val="6C90298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9" w15:restartNumberingAfterBreak="0">
    <w:nsid w:val="69966B49"/>
    <w:multiLevelType w:val="hybridMultilevel"/>
    <w:tmpl w:val="739E173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0" w15:restartNumberingAfterBreak="0">
    <w:nsid w:val="6B8B14BA"/>
    <w:multiLevelType w:val="hybridMultilevel"/>
    <w:tmpl w:val="9A0A198A"/>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1" w15:restartNumberingAfterBreak="0">
    <w:nsid w:val="6DA47877"/>
    <w:multiLevelType w:val="hybridMultilevel"/>
    <w:tmpl w:val="4E3A6B1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2" w15:restartNumberingAfterBreak="0">
    <w:nsid w:val="72EA4EBE"/>
    <w:multiLevelType w:val="hybridMultilevel"/>
    <w:tmpl w:val="1CFEB9CE"/>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3" w15:restartNumberingAfterBreak="0">
    <w:nsid w:val="7322237D"/>
    <w:multiLevelType w:val="hybridMultilevel"/>
    <w:tmpl w:val="54E2CB3C"/>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4" w15:restartNumberingAfterBreak="0">
    <w:nsid w:val="78AE6DD0"/>
    <w:multiLevelType w:val="hybridMultilevel"/>
    <w:tmpl w:val="0C1868B4"/>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5" w15:restartNumberingAfterBreak="0">
    <w:nsid w:val="792603D7"/>
    <w:multiLevelType w:val="hybridMultilevel"/>
    <w:tmpl w:val="FD86A0F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6" w15:restartNumberingAfterBreak="0">
    <w:nsid w:val="7A625DC0"/>
    <w:multiLevelType w:val="hybridMultilevel"/>
    <w:tmpl w:val="8DDE04B6"/>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7" w15:restartNumberingAfterBreak="0">
    <w:nsid w:val="7C103DA6"/>
    <w:multiLevelType w:val="hybridMultilevel"/>
    <w:tmpl w:val="9F8A16CE"/>
    <w:lvl w:ilvl="0" w:tplc="04090011">
      <w:start w:val="1"/>
      <w:numFmt w:val="decimal"/>
      <w:lvlText w:val="%1)"/>
      <w:lvlJc w:val="left"/>
      <w:pPr>
        <w:ind w:left="1262" w:hanging="420"/>
      </w:pPr>
    </w:lvl>
    <w:lvl w:ilvl="1" w:tplc="04090019" w:tentative="1">
      <w:start w:val="1"/>
      <w:numFmt w:val="lowerLetter"/>
      <w:lvlText w:val="%2)"/>
      <w:lvlJc w:val="left"/>
      <w:pPr>
        <w:ind w:left="1682" w:hanging="420"/>
      </w:pPr>
    </w:lvl>
    <w:lvl w:ilvl="2" w:tplc="0409001B" w:tentative="1">
      <w:start w:val="1"/>
      <w:numFmt w:val="lowerRoman"/>
      <w:lvlText w:val="%3."/>
      <w:lvlJc w:val="right"/>
      <w:pPr>
        <w:ind w:left="2102" w:hanging="420"/>
      </w:pPr>
    </w:lvl>
    <w:lvl w:ilvl="3" w:tplc="0409000F" w:tentative="1">
      <w:start w:val="1"/>
      <w:numFmt w:val="decimal"/>
      <w:lvlText w:val="%4."/>
      <w:lvlJc w:val="left"/>
      <w:pPr>
        <w:ind w:left="2522" w:hanging="420"/>
      </w:pPr>
    </w:lvl>
    <w:lvl w:ilvl="4" w:tplc="04090019" w:tentative="1">
      <w:start w:val="1"/>
      <w:numFmt w:val="lowerLetter"/>
      <w:lvlText w:val="%5)"/>
      <w:lvlJc w:val="left"/>
      <w:pPr>
        <w:ind w:left="2942" w:hanging="420"/>
      </w:pPr>
    </w:lvl>
    <w:lvl w:ilvl="5" w:tplc="0409001B" w:tentative="1">
      <w:start w:val="1"/>
      <w:numFmt w:val="lowerRoman"/>
      <w:lvlText w:val="%6."/>
      <w:lvlJc w:val="right"/>
      <w:pPr>
        <w:ind w:left="3362" w:hanging="420"/>
      </w:pPr>
    </w:lvl>
    <w:lvl w:ilvl="6" w:tplc="0409000F" w:tentative="1">
      <w:start w:val="1"/>
      <w:numFmt w:val="decimal"/>
      <w:lvlText w:val="%7."/>
      <w:lvlJc w:val="left"/>
      <w:pPr>
        <w:ind w:left="3782" w:hanging="420"/>
      </w:pPr>
    </w:lvl>
    <w:lvl w:ilvl="7" w:tplc="04090019" w:tentative="1">
      <w:start w:val="1"/>
      <w:numFmt w:val="lowerLetter"/>
      <w:lvlText w:val="%8)"/>
      <w:lvlJc w:val="left"/>
      <w:pPr>
        <w:ind w:left="4202" w:hanging="420"/>
      </w:pPr>
    </w:lvl>
    <w:lvl w:ilvl="8" w:tplc="0409001B" w:tentative="1">
      <w:start w:val="1"/>
      <w:numFmt w:val="lowerRoman"/>
      <w:lvlText w:val="%9."/>
      <w:lvlJc w:val="right"/>
      <w:pPr>
        <w:ind w:left="4622" w:hanging="420"/>
      </w:pPr>
    </w:lvl>
  </w:abstractNum>
  <w:abstractNum w:abstractNumId="48" w15:restartNumberingAfterBreak="0">
    <w:nsid w:val="7D57411F"/>
    <w:multiLevelType w:val="hybridMultilevel"/>
    <w:tmpl w:val="093E0750"/>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9" w15:restartNumberingAfterBreak="0">
    <w:nsid w:val="7DA03A3C"/>
    <w:multiLevelType w:val="hybridMultilevel"/>
    <w:tmpl w:val="846803BA"/>
    <w:lvl w:ilvl="0" w:tplc="04090011">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31"/>
  </w:num>
  <w:num w:numId="2">
    <w:abstractNumId w:val="24"/>
  </w:num>
  <w:num w:numId="3">
    <w:abstractNumId w:val="5"/>
  </w:num>
  <w:num w:numId="4">
    <w:abstractNumId w:val="47"/>
  </w:num>
  <w:num w:numId="5">
    <w:abstractNumId w:val="4"/>
  </w:num>
  <w:num w:numId="6">
    <w:abstractNumId w:val="15"/>
  </w:num>
  <w:num w:numId="7">
    <w:abstractNumId w:val="32"/>
  </w:num>
  <w:num w:numId="8">
    <w:abstractNumId w:val="7"/>
  </w:num>
  <w:num w:numId="9">
    <w:abstractNumId w:val="10"/>
  </w:num>
  <w:num w:numId="10">
    <w:abstractNumId w:val="40"/>
  </w:num>
  <w:num w:numId="11">
    <w:abstractNumId w:val="11"/>
  </w:num>
  <w:num w:numId="12">
    <w:abstractNumId w:val="9"/>
  </w:num>
  <w:num w:numId="13">
    <w:abstractNumId w:val="14"/>
  </w:num>
  <w:num w:numId="14">
    <w:abstractNumId w:val="22"/>
  </w:num>
  <w:num w:numId="15">
    <w:abstractNumId w:val="26"/>
  </w:num>
  <w:num w:numId="16">
    <w:abstractNumId w:val="44"/>
  </w:num>
  <w:num w:numId="17">
    <w:abstractNumId w:val="30"/>
  </w:num>
  <w:num w:numId="18">
    <w:abstractNumId w:val="34"/>
  </w:num>
  <w:num w:numId="19">
    <w:abstractNumId w:val="20"/>
  </w:num>
  <w:num w:numId="20">
    <w:abstractNumId w:val="12"/>
  </w:num>
  <w:num w:numId="21">
    <w:abstractNumId w:val="6"/>
  </w:num>
  <w:num w:numId="22">
    <w:abstractNumId w:val="43"/>
  </w:num>
  <w:num w:numId="23">
    <w:abstractNumId w:val="45"/>
  </w:num>
  <w:num w:numId="24">
    <w:abstractNumId w:val="3"/>
  </w:num>
  <w:num w:numId="25">
    <w:abstractNumId w:val="13"/>
  </w:num>
  <w:num w:numId="26">
    <w:abstractNumId w:val="46"/>
  </w:num>
  <w:num w:numId="27">
    <w:abstractNumId w:val="35"/>
  </w:num>
  <w:num w:numId="28">
    <w:abstractNumId w:val="19"/>
  </w:num>
  <w:num w:numId="29">
    <w:abstractNumId w:val="29"/>
  </w:num>
  <w:num w:numId="30">
    <w:abstractNumId w:val="16"/>
  </w:num>
  <w:num w:numId="31">
    <w:abstractNumId w:val="38"/>
  </w:num>
  <w:num w:numId="32">
    <w:abstractNumId w:val="2"/>
  </w:num>
  <w:num w:numId="33">
    <w:abstractNumId w:val="25"/>
  </w:num>
  <w:num w:numId="34">
    <w:abstractNumId w:val="27"/>
  </w:num>
  <w:num w:numId="35">
    <w:abstractNumId w:val="37"/>
  </w:num>
  <w:num w:numId="36">
    <w:abstractNumId w:val="49"/>
  </w:num>
  <w:num w:numId="37">
    <w:abstractNumId w:val="21"/>
  </w:num>
  <w:num w:numId="38">
    <w:abstractNumId w:val="36"/>
  </w:num>
  <w:num w:numId="39">
    <w:abstractNumId w:val="28"/>
  </w:num>
  <w:num w:numId="40">
    <w:abstractNumId w:val="48"/>
  </w:num>
  <w:num w:numId="41">
    <w:abstractNumId w:val="42"/>
  </w:num>
  <w:num w:numId="42">
    <w:abstractNumId w:val="0"/>
  </w:num>
  <w:num w:numId="43">
    <w:abstractNumId w:val="41"/>
  </w:num>
  <w:num w:numId="44">
    <w:abstractNumId w:val="33"/>
  </w:num>
  <w:num w:numId="45">
    <w:abstractNumId w:val="8"/>
  </w:num>
  <w:num w:numId="46">
    <w:abstractNumId w:val="18"/>
  </w:num>
  <w:num w:numId="47">
    <w:abstractNumId w:val="1"/>
  </w:num>
  <w:num w:numId="48">
    <w:abstractNumId w:val="17"/>
  </w:num>
  <w:num w:numId="49">
    <w:abstractNumId w:val="39"/>
  </w:num>
  <w:num w:numId="50">
    <w:abstractNumId w:val="23"/>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06A0"/>
    <w:rsid w:val="00006D0B"/>
    <w:rsid w:val="000348D0"/>
    <w:rsid w:val="0003509B"/>
    <w:rsid w:val="00064894"/>
    <w:rsid w:val="00091F1E"/>
    <w:rsid w:val="000E7F31"/>
    <w:rsid w:val="001012E7"/>
    <w:rsid w:val="00103BBB"/>
    <w:rsid w:val="00120D18"/>
    <w:rsid w:val="00153FA8"/>
    <w:rsid w:val="001757EA"/>
    <w:rsid w:val="00187361"/>
    <w:rsid w:val="001912E1"/>
    <w:rsid w:val="001960AC"/>
    <w:rsid w:val="001A2F8C"/>
    <w:rsid w:val="001A72FC"/>
    <w:rsid w:val="001B50B5"/>
    <w:rsid w:val="001F26A7"/>
    <w:rsid w:val="001F400F"/>
    <w:rsid w:val="00210EEE"/>
    <w:rsid w:val="002113B2"/>
    <w:rsid w:val="00222096"/>
    <w:rsid w:val="002337E0"/>
    <w:rsid w:val="00240853"/>
    <w:rsid w:val="0025686A"/>
    <w:rsid w:val="00262F60"/>
    <w:rsid w:val="00281591"/>
    <w:rsid w:val="00287EDB"/>
    <w:rsid w:val="00297171"/>
    <w:rsid w:val="002C0639"/>
    <w:rsid w:val="002D78DE"/>
    <w:rsid w:val="00317268"/>
    <w:rsid w:val="00321F94"/>
    <w:rsid w:val="003260C2"/>
    <w:rsid w:val="00326E25"/>
    <w:rsid w:val="00333358"/>
    <w:rsid w:val="00347E6F"/>
    <w:rsid w:val="003609F2"/>
    <w:rsid w:val="00362F92"/>
    <w:rsid w:val="0039676D"/>
    <w:rsid w:val="00397E49"/>
    <w:rsid w:val="003D1836"/>
    <w:rsid w:val="003E3659"/>
    <w:rsid w:val="00444AD5"/>
    <w:rsid w:val="004806A0"/>
    <w:rsid w:val="00483313"/>
    <w:rsid w:val="004905DB"/>
    <w:rsid w:val="004C52F7"/>
    <w:rsid w:val="004D3F55"/>
    <w:rsid w:val="004E4332"/>
    <w:rsid w:val="004F211E"/>
    <w:rsid w:val="0052218F"/>
    <w:rsid w:val="005279DB"/>
    <w:rsid w:val="00551A43"/>
    <w:rsid w:val="005527DF"/>
    <w:rsid w:val="005800B4"/>
    <w:rsid w:val="005A7089"/>
    <w:rsid w:val="005C2C3C"/>
    <w:rsid w:val="005F7009"/>
    <w:rsid w:val="00610143"/>
    <w:rsid w:val="00637C81"/>
    <w:rsid w:val="00647F5E"/>
    <w:rsid w:val="00652672"/>
    <w:rsid w:val="00654412"/>
    <w:rsid w:val="006601A1"/>
    <w:rsid w:val="00675681"/>
    <w:rsid w:val="00680979"/>
    <w:rsid w:val="00693748"/>
    <w:rsid w:val="006A4753"/>
    <w:rsid w:val="006F101D"/>
    <w:rsid w:val="00701CAE"/>
    <w:rsid w:val="007300B8"/>
    <w:rsid w:val="00733222"/>
    <w:rsid w:val="00764CA7"/>
    <w:rsid w:val="00792D5F"/>
    <w:rsid w:val="007C134F"/>
    <w:rsid w:val="00805E1C"/>
    <w:rsid w:val="00807880"/>
    <w:rsid w:val="008130B2"/>
    <w:rsid w:val="0081402C"/>
    <w:rsid w:val="008153C5"/>
    <w:rsid w:val="00844CB1"/>
    <w:rsid w:val="008E0E27"/>
    <w:rsid w:val="008E4174"/>
    <w:rsid w:val="00932ECA"/>
    <w:rsid w:val="0096099B"/>
    <w:rsid w:val="00962B2A"/>
    <w:rsid w:val="00965D31"/>
    <w:rsid w:val="009674B5"/>
    <w:rsid w:val="00994B74"/>
    <w:rsid w:val="009A405E"/>
    <w:rsid w:val="009B4B79"/>
    <w:rsid w:val="009D6CA5"/>
    <w:rsid w:val="009E14AA"/>
    <w:rsid w:val="009F65BF"/>
    <w:rsid w:val="00A126DA"/>
    <w:rsid w:val="00A24C74"/>
    <w:rsid w:val="00A97006"/>
    <w:rsid w:val="00AB770B"/>
    <w:rsid w:val="00AE77E2"/>
    <w:rsid w:val="00B17122"/>
    <w:rsid w:val="00BA1216"/>
    <w:rsid w:val="00BB6183"/>
    <w:rsid w:val="00C01148"/>
    <w:rsid w:val="00C10700"/>
    <w:rsid w:val="00C43F2A"/>
    <w:rsid w:val="00C45BD0"/>
    <w:rsid w:val="00C60218"/>
    <w:rsid w:val="00C608EB"/>
    <w:rsid w:val="00C678D4"/>
    <w:rsid w:val="00C76E40"/>
    <w:rsid w:val="00CB0470"/>
    <w:rsid w:val="00CC07B0"/>
    <w:rsid w:val="00CE12EF"/>
    <w:rsid w:val="00CF1D67"/>
    <w:rsid w:val="00D34AC8"/>
    <w:rsid w:val="00D43A62"/>
    <w:rsid w:val="00DA6F8D"/>
    <w:rsid w:val="00DB331A"/>
    <w:rsid w:val="00DC384F"/>
    <w:rsid w:val="00DC7469"/>
    <w:rsid w:val="00DF246F"/>
    <w:rsid w:val="00E45B2E"/>
    <w:rsid w:val="00E50540"/>
    <w:rsid w:val="00E84707"/>
    <w:rsid w:val="00EB1054"/>
    <w:rsid w:val="00EB2E3D"/>
    <w:rsid w:val="00EE73E4"/>
    <w:rsid w:val="00EF721A"/>
    <w:rsid w:val="00F37B61"/>
    <w:rsid w:val="00F4391E"/>
    <w:rsid w:val="00F6703B"/>
    <w:rsid w:val="00FF06D8"/>
    <w:rsid w:val="00FF3463"/>
    <w:rsid w:val="00FF76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88552A"/>
  <w15:chartTrackingRefBased/>
  <w15:docId w15:val="{B4B4C2DA-D0CF-4C78-831D-4549EA4912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47F5E"/>
    <w:pPr>
      <w:widowControl w:val="0"/>
      <w:spacing w:line="360" w:lineRule="auto"/>
      <w:ind w:firstLineChars="200" w:firstLine="20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E14A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9E14AA"/>
    <w:rPr>
      <w:sz w:val="18"/>
      <w:szCs w:val="18"/>
    </w:rPr>
  </w:style>
  <w:style w:type="paragraph" w:styleId="a4">
    <w:name w:val="footer"/>
    <w:basedOn w:val="a"/>
    <w:link w:val="Char0"/>
    <w:uiPriority w:val="99"/>
    <w:unhideWhenUsed/>
    <w:rsid w:val="009E14AA"/>
    <w:pPr>
      <w:tabs>
        <w:tab w:val="center" w:pos="4153"/>
        <w:tab w:val="right" w:pos="8306"/>
      </w:tabs>
      <w:snapToGrid w:val="0"/>
      <w:jc w:val="left"/>
    </w:pPr>
    <w:rPr>
      <w:sz w:val="18"/>
      <w:szCs w:val="18"/>
    </w:rPr>
  </w:style>
  <w:style w:type="character" w:customStyle="1" w:styleId="Char0">
    <w:name w:val="页脚 Char"/>
    <w:basedOn w:val="a0"/>
    <w:link w:val="a4"/>
    <w:uiPriority w:val="99"/>
    <w:rsid w:val="009E14AA"/>
    <w:rPr>
      <w:sz w:val="18"/>
      <w:szCs w:val="18"/>
    </w:rPr>
  </w:style>
  <w:style w:type="paragraph" w:styleId="a5">
    <w:name w:val="Normal (Web)"/>
    <w:basedOn w:val="a"/>
    <w:uiPriority w:val="99"/>
    <w:semiHidden/>
    <w:unhideWhenUsed/>
    <w:rsid w:val="009E14AA"/>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9E14AA"/>
    <w:rPr>
      <w:b/>
      <w:bCs/>
    </w:rPr>
  </w:style>
  <w:style w:type="paragraph" w:customStyle="1" w:styleId="CM2">
    <w:name w:val="CM2"/>
    <w:basedOn w:val="a"/>
    <w:next w:val="a"/>
    <w:rsid w:val="009E14AA"/>
    <w:pPr>
      <w:autoSpaceDE w:val="0"/>
      <w:autoSpaceDN w:val="0"/>
      <w:adjustRightInd w:val="0"/>
      <w:spacing w:line="468" w:lineRule="atLeast"/>
      <w:jc w:val="left"/>
    </w:pPr>
    <w:rPr>
      <w:rFonts w:ascii="宋体" w:eastAsia="宋体" w:hAnsi="Times New Roman" w:cs="宋体"/>
      <w:kern w:val="0"/>
      <w:sz w:val="24"/>
      <w:szCs w:val="24"/>
    </w:rPr>
  </w:style>
  <w:style w:type="paragraph" w:styleId="a7">
    <w:name w:val="List Paragraph"/>
    <w:basedOn w:val="a"/>
    <w:uiPriority w:val="34"/>
    <w:qFormat/>
    <w:rsid w:val="008E0E27"/>
    <w:pPr>
      <w:ind w:firstLine="420"/>
    </w:pPr>
  </w:style>
  <w:style w:type="character" w:styleId="a8">
    <w:name w:val="annotation reference"/>
    <w:basedOn w:val="a0"/>
    <w:uiPriority w:val="99"/>
    <w:semiHidden/>
    <w:unhideWhenUsed/>
    <w:rsid w:val="001012E7"/>
    <w:rPr>
      <w:sz w:val="21"/>
      <w:szCs w:val="21"/>
    </w:rPr>
  </w:style>
  <w:style w:type="paragraph" w:styleId="a9">
    <w:name w:val="annotation text"/>
    <w:basedOn w:val="a"/>
    <w:link w:val="Char1"/>
    <w:uiPriority w:val="99"/>
    <w:semiHidden/>
    <w:unhideWhenUsed/>
    <w:rsid w:val="001012E7"/>
    <w:pPr>
      <w:jc w:val="left"/>
    </w:pPr>
  </w:style>
  <w:style w:type="character" w:customStyle="1" w:styleId="Char1">
    <w:name w:val="批注文字 Char"/>
    <w:basedOn w:val="a0"/>
    <w:link w:val="a9"/>
    <w:uiPriority w:val="99"/>
    <w:semiHidden/>
    <w:rsid w:val="001012E7"/>
  </w:style>
  <w:style w:type="paragraph" w:styleId="aa">
    <w:name w:val="annotation subject"/>
    <w:basedOn w:val="a9"/>
    <w:next w:val="a9"/>
    <w:link w:val="Char2"/>
    <w:uiPriority w:val="99"/>
    <w:semiHidden/>
    <w:unhideWhenUsed/>
    <w:rsid w:val="001012E7"/>
    <w:rPr>
      <w:b/>
      <w:bCs/>
    </w:rPr>
  </w:style>
  <w:style w:type="character" w:customStyle="1" w:styleId="Char2">
    <w:name w:val="批注主题 Char"/>
    <w:basedOn w:val="Char1"/>
    <w:link w:val="aa"/>
    <w:uiPriority w:val="99"/>
    <w:semiHidden/>
    <w:rsid w:val="001012E7"/>
    <w:rPr>
      <w:b/>
      <w:bCs/>
    </w:rPr>
  </w:style>
  <w:style w:type="paragraph" w:styleId="ab">
    <w:name w:val="Balloon Text"/>
    <w:basedOn w:val="a"/>
    <w:link w:val="Char3"/>
    <w:uiPriority w:val="99"/>
    <w:semiHidden/>
    <w:unhideWhenUsed/>
    <w:rsid w:val="001012E7"/>
    <w:pPr>
      <w:spacing w:line="240" w:lineRule="auto"/>
    </w:pPr>
    <w:rPr>
      <w:sz w:val="18"/>
      <w:szCs w:val="18"/>
    </w:rPr>
  </w:style>
  <w:style w:type="character" w:customStyle="1" w:styleId="Char3">
    <w:name w:val="批注框文本 Char"/>
    <w:basedOn w:val="a0"/>
    <w:link w:val="ab"/>
    <w:uiPriority w:val="99"/>
    <w:semiHidden/>
    <w:rsid w:val="001012E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35960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394</TotalTime>
  <Pages>3</Pages>
  <Words>261</Words>
  <Characters>1492</Characters>
  <Application>Microsoft Office Word</Application>
  <DocSecurity>0</DocSecurity>
  <Lines>12</Lines>
  <Paragraphs>3</Paragraphs>
  <ScaleCrop>false</ScaleCrop>
  <Company/>
  <LinksUpToDate>false</LinksUpToDate>
  <CharactersWithSpaces>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郝钥</dc:creator>
  <cp:keywords/>
  <dc:description/>
  <cp:lastModifiedBy>郝钥</cp:lastModifiedBy>
  <cp:revision>121</cp:revision>
  <dcterms:created xsi:type="dcterms:W3CDTF">2021-06-17T02:00:00Z</dcterms:created>
  <dcterms:modified xsi:type="dcterms:W3CDTF">2021-07-09T10:45:00Z</dcterms:modified>
</cp:coreProperties>
</file>